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CA" w:rsidRDefault="006150D9" w:rsidP="00EA06CA">
      <w:pPr>
        <w:pStyle w:val="Tekstpodstawowy"/>
        <w:kinsoku w:val="0"/>
        <w:overflowPunct w:val="0"/>
        <w:spacing w:line="276" w:lineRule="auto"/>
        <w:jc w:val="center"/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</w:pPr>
      <w:r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 xml:space="preserve">Wymagania edukacyjne z fizyki </w:t>
      </w:r>
      <w:r w:rsidR="00482C2B"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 xml:space="preserve">dla </w:t>
      </w:r>
      <w:r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>klas I</w:t>
      </w:r>
      <w:r w:rsidR="00EA06CA"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 xml:space="preserve"> i II</w:t>
      </w:r>
      <w:r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 xml:space="preserve"> LO – zakres podstawowy</w:t>
      </w:r>
    </w:p>
    <w:p w:rsidR="006150D9" w:rsidRPr="00EA06CA" w:rsidRDefault="006150D9" w:rsidP="00EA06CA">
      <w:pPr>
        <w:pStyle w:val="Tekstpodstawowy"/>
        <w:kinsoku w:val="0"/>
        <w:overflowPunct w:val="0"/>
        <w:spacing w:line="276" w:lineRule="auto"/>
        <w:jc w:val="center"/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</w:pPr>
      <w:r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>(uczniowie po szkole podstawowej)</w:t>
      </w:r>
    </w:p>
    <w:p w:rsidR="00EA06CA" w:rsidRPr="00D65ADB" w:rsidRDefault="00EA06CA" w:rsidP="00EA06CA">
      <w:pPr>
        <w:spacing w:line="360" w:lineRule="auto"/>
        <w:rPr>
          <w:b/>
          <w:color w:val="221F1F"/>
          <w:w w:val="105"/>
        </w:rPr>
      </w:pPr>
      <w:r w:rsidRPr="00D65ADB">
        <w:rPr>
          <w:b/>
          <w:color w:val="221F1F"/>
          <w:w w:val="105"/>
        </w:rPr>
        <w:t xml:space="preserve">Realizowany program: </w:t>
      </w:r>
    </w:p>
    <w:p w:rsidR="00EA06CA" w:rsidRPr="00D65ADB" w:rsidRDefault="00EA06CA" w:rsidP="00EA06CA">
      <w:pPr>
        <w:spacing w:line="360" w:lineRule="auto"/>
        <w:rPr>
          <w:rFonts w:ascii="Verdana" w:hAnsi="Verdana"/>
          <w:color w:val="000000"/>
          <w:shd w:val="clear" w:color="auto" w:fill="FFFFFF"/>
        </w:rPr>
      </w:pPr>
      <w:r w:rsidRPr="00D65ADB">
        <w:rPr>
          <w:b/>
          <w:color w:val="221F1F"/>
          <w:w w:val="105"/>
        </w:rPr>
        <w:t>Tytuł programu:</w:t>
      </w:r>
      <w:r w:rsidRPr="00D65ADB">
        <w:rPr>
          <w:color w:val="221F1F"/>
          <w:w w:val="105"/>
        </w:rPr>
        <w:t xml:space="preserve"> Program nauczania fizyki dla liceum ogólnokształcącego i technikum. Zakres podstawowy. Odkryć fizykę</w:t>
      </w:r>
    </w:p>
    <w:p w:rsidR="00D65ADB" w:rsidRPr="00D65ADB" w:rsidRDefault="00D65ADB" w:rsidP="00EA06CA">
      <w:pPr>
        <w:spacing w:line="360" w:lineRule="auto"/>
        <w:rPr>
          <w:b/>
          <w:color w:val="221F1F"/>
          <w:w w:val="105"/>
        </w:rPr>
      </w:pPr>
      <w:r w:rsidRPr="00D65ADB">
        <w:rPr>
          <w:b/>
          <w:color w:val="221F1F"/>
          <w:w w:val="105"/>
        </w:rPr>
        <w:t xml:space="preserve">Autorzy programu: </w:t>
      </w:r>
      <w:r w:rsidRPr="00D65ADB">
        <w:rPr>
          <w:color w:val="221F1F"/>
          <w:w w:val="105"/>
        </w:rPr>
        <w:t>Marcin Braun, Weronika Śliwa</w:t>
      </w:r>
      <w:r w:rsidRPr="00D65ADB">
        <w:rPr>
          <w:b/>
          <w:color w:val="221F1F"/>
          <w:w w:val="105"/>
        </w:rPr>
        <w:t xml:space="preserve"> </w:t>
      </w:r>
    </w:p>
    <w:p w:rsidR="00EA06CA" w:rsidRPr="00D65ADB" w:rsidRDefault="00EA06CA" w:rsidP="00EA06CA">
      <w:pPr>
        <w:spacing w:line="360" w:lineRule="auto"/>
        <w:rPr>
          <w:color w:val="221F1F"/>
          <w:w w:val="105"/>
        </w:rPr>
      </w:pPr>
      <w:r w:rsidRPr="00D65ADB">
        <w:rPr>
          <w:b/>
          <w:color w:val="221F1F"/>
          <w:w w:val="105"/>
        </w:rPr>
        <w:t>Wydawnictwo</w:t>
      </w:r>
      <w:r w:rsidRPr="00D65ADB">
        <w:rPr>
          <w:color w:val="221F1F"/>
          <w:w w:val="105"/>
        </w:rPr>
        <w:t xml:space="preserve">: Nowa Era  </w:t>
      </w:r>
    </w:p>
    <w:p w:rsidR="00EA06CA" w:rsidRPr="00D65ADB" w:rsidRDefault="00EA06CA" w:rsidP="00EA06CA">
      <w:pPr>
        <w:spacing w:line="360" w:lineRule="auto"/>
        <w:rPr>
          <w:color w:val="221F1F"/>
          <w:w w:val="105"/>
        </w:rPr>
      </w:pPr>
      <w:r w:rsidRPr="00D65ADB">
        <w:rPr>
          <w:color w:val="221F1F"/>
          <w:w w:val="105"/>
        </w:rPr>
        <w:t xml:space="preserve">Poniższe wymagania edukacyjne opracowane zostały do realizowanego programu nauczania matematyki  dla III etapu edukacyjnego. </w:t>
      </w:r>
    </w:p>
    <w:p w:rsidR="00D65ADB" w:rsidRPr="00D65ADB" w:rsidRDefault="00D65ADB" w:rsidP="00643E59">
      <w:pPr>
        <w:pStyle w:val="Tekstpodstawowy"/>
        <w:kinsoku w:val="0"/>
        <w:overflowPunct w:val="0"/>
        <w:spacing w:line="276" w:lineRule="auto"/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</w:pPr>
      <w:r w:rsidRPr="00D65ADB"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  <w:t>Uwaga!</w:t>
      </w:r>
    </w:p>
    <w:p w:rsidR="00643E59" w:rsidRPr="00D65ADB" w:rsidRDefault="00D65ADB" w:rsidP="00643E59">
      <w:pPr>
        <w:pStyle w:val="Tekstpodstawowy"/>
        <w:kinsoku w:val="0"/>
        <w:overflowPunct w:val="0"/>
        <w:spacing w:line="276" w:lineRule="auto"/>
        <w:rPr>
          <w:rFonts w:ascii="HelveticaNeueLT Pro 55 Roman" w:hAnsi="HelveticaNeueLT Pro 55 Roman" w:cs="HelveticaNeueLT Pro 55 Roman"/>
          <w:color w:val="221F1F"/>
          <w:w w:val="105"/>
          <w:sz w:val="24"/>
          <w:szCs w:val="24"/>
        </w:rPr>
      </w:pPr>
      <w:r w:rsidRPr="00D65ADB">
        <w:rPr>
          <w:rFonts w:ascii="HelveticaNeueLT Pro 55 Roman" w:hAnsi="HelveticaNeueLT Pro 55 Roman" w:cs="HelveticaNeueLT Pro 55 Roman"/>
          <w:color w:val="221F1F"/>
          <w:w w:val="105"/>
          <w:sz w:val="24"/>
          <w:szCs w:val="24"/>
        </w:rPr>
        <w:t>W</w:t>
      </w:r>
      <w:r w:rsidR="00643E59" w:rsidRPr="00D65ADB">
        <w:rPr>
          <w:rFonts w:ascii="HelveticaNeueLT Pro 55 Roman" w:hAnsi="HelveticaNeueLT Pro 55 Roman" w:cs="HelveticaNeueLT Pro 55 Roman"/>
          <w:color w:val="221F1F"/>
          <w:w w:val="105"/>
          <w:sz w:val="24"/>
          <w:szCs w:val="24"/>
        </w:rPr>
        <w:t xml:space="preserve">ymagania na kolejne stopnie się </w:t>
      </w:r>
      <w:r w:rsidR="00643E59" w:rsidRPr="00D65ADB"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  <w:t>kumulują</w:t>
      </w:r>
      <w:r w:rsidR="00643E59" w:rsidRPr="00D65ADB">
        <w:rPr>
          <w:rFonts w:ascii="HelveticaNeueLT Pro 55 Roman" w:hAnsi="HelveticaNeueLT Pro 55 Roman" w:cs="HelveticaNeueLT Pro 55 Roman"/>
          <w:color w:val="221F1F"/>
          <w:w w:val="105"/>
          <w:sz w:val="24"/>
          <w:szCs w:val="24"/>
        </w:rPr>
        <w:t xml:space="preserve"> - obejmują również wymagania na stopnie n</w:t>
      </w:r>
      <w:r w:rsidRPr="00D65ADB">
        <w:rPr>
          <w:rFonts w:ascii="HelveticaNeueLT Pro 55 Roman" w:hAnsi="HelveticaNeueLT Pro 55 Roman" w:cs="HelveticaNeueLT Pro 55 Roman"/>
          <w:color w:val="221F1F"/>
          <w:w w:val="105"/>
          <w:sz w:val="24"/>
          <w:szCs w:val="24"/>
        </w:rPr>
        <w:t>iższe.</w:t>
      </w:r>
    </w:p>
    <w:p w:rsidR="00EA06CA" w:rsidRPr="00D65ADB" w:rsidRDefault="00EA06CA" w:rsidP="00643E59">
      <w:pPr>
        <w:pStyle w:val="Tekstpodstawowy"/>
        <w:kinsoku w:val="0"/>
        <w:overflowPunct w:val="0"/>
        <w:spacing w:line="276" w:lineRule="auto"/>
        <w:rPr>
          <w:rFonts w:ascii="HelveticaNeueLT Pro 55 Roman" w:hAnsi="HelveticaNeueLT Pro 55 Roman" w:cs="HelveticaNeueLT Pro 55 Roman"/>
          <w:color w:val="221F1F"/>
          <w:w w:val="105"/>
          <w:sz w:val="28"/>
          <w:szCs w:val="28"/>
        </w:rPr>
      </w:pPr>
    </w:p>
    <w:p w:rsidR="00EA06CA" w:rsidRDefault="00EA06CA" w:rsidP="00EA06CA">
      <w:pPr>
        <w:pStyle w:val="Tekstpodstawowy"/>
        <w:kinsoku w:val="0"/>
        <w:overflowPunct w:val="0"/>
        <w:spacing w:line="276" w:lineRule="auto"/>
        <w:jc w:val="center"/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</w:pPr>
      <w:r w:rsidRPr="00D65ADB"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  <w:t>KLASA I</w:t>
      </w:r>
    </w:p>
    <w:p w:rsidR="00D65ADB" w:rsidRPr="00D65ADB" w:rsidRDefault="00D65ADB" w:rsidP="00EA06CA">
      <w:pPr>
        <w:pStyle w:val="Tekstpodstawowy"/>
        <w:kinsoku w:val="0"/>
        <w:overflowPunct w:val="0"/>
        <w:spacing w:line="276" w:lineRule="auto"/>
        <w:jc w:val="center"/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</w:pPr>
    </w:p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553"/>
        <w:gridCol w:w="3902"/>
        <w:gridCol w:w="3437"/>
        <w:gridCol w:w="3206"/>
      </w:tblGrid>
      <w:tr w:rsidR="00643E59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Ocena</w:t>
            </w:r>
          </w:p>
        </w:tc>
      </w:tr>
      <w:tr w:rsidR="00643E59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643E59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przedmiot zainteresowania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astronomii; wskazuje ich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643E59" w:rsidRPr="00326AD8" w:rsidRDefault="00643E59" w:rsidP="008C676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podwielokrotności,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tabeli przedrostków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jednostek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badania otaczającego świata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fizyce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innych naukach przyrodniczych; wyjaśnia na przykładach różnicę między obserwacją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doświadczeniem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wymienia, posługując się wybranym przykładem, podstawowe etapy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doświadczenia; wyróżnia kluczowe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kroki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sposób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postępowania</w:t>
            </w:r>
          </w:p>
          <w:p w:rsidR="00643E59" w:rsidRPr="00326AD8" w:rsidRDefault="00643E59" w:rsidP="008C676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</w:t>
            </w:r>
            <w:r w:rsidRP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jednostką,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informacji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643E59" w:rsidRPr="00330D9D" w:rsidRDefault="004C41F6" w:rsidP="008C6767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opracowaniem wyników</w:t>
            </w:r>
            <w:r w:rsidRPr="00330D9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</w:t>
            </w:r>
            <w:r w:rsidR="00330D9D" w:rsidRPr="00330D9D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330D9D">
              <w:rPr>
                <w:color w:val="221F1F"/>
                <w:w w:val="105"/>
                <w:sz w:val="14"/>
                <w:szCs w:val="14"/>
              </w:rPr>
              <w:t>zapisuje wynik zgodnie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zasadami</w:t>
            </w:r>
            <w:r w:rsidRPr="00330D9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lub danych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 popularnonaukowy dotyczący zastosowań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wielu dziedzinach nauki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życia (pod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kierunkiem nauczyciela);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 we Wszechświecie,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opisuje inne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galaktyki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materii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zadań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 jednostki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SI, wskazuje przyrządy służące do ich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przykładzie) podstawowe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metody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opracowywania wyników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pomiarów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długości ołówka)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 średnią jako końcowy wynik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opracowaniem wyników pomiarów; wykonuje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</w:t>
            </w:r>
          </w:p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pomiaru lub danych</w:t>
            </w:r>
          </w:p>
          <w:p w:rsidR="00643E59" w:rsidRPr="00326AD8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przedstawia własnymi słowami główne tezy tekstu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(zamieszczonego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Fizyka</w:t>
            </w:r>
            <w:r w:rsid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– komu się przydaje </w:t>
            </w:r>
            <w:r w:rsidRPr="00326AD8">
              <w:rPr>
                <w:color w:val="221F1F"/>
                <w:w w:val="105"/>
                <w:sz w:val="15"/>
                <w:szCs w:val="15"/>
              </w:rPr>
              <w:t>lub innego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podobnej tematyce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 Wszechświecie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 w </w:t>
            </w:r>
            <w:r>
              <w:rPr>
                <w:color w:val="221F1F"/>
                <w:w w:val="105"/>
                <w:sz w:val="15"/>
                <w:szCs w:val="15"/>
              </w:rPr>
              <w:t>internecie)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tekst popularnonaukowy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powiązań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innymi dziedzinami nauki; przedstawia wyniki analizy;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Pr="00C92CF0" w:rsidRDefault="00C92CF0" w:rsidP="004C41F6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1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. Przyczyny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opis ruchu prostoliniowego</w:t>
            </w:r>
          </w:p>
        </w:tc>
      </w:tr>
      <w:tr w:rsidR="00326AD8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</w:t>
            </w: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wielkości skalarne; wskazuje ich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określa cechy wektora siły; wskazuje przyrząd służący do pomiaru siły; przedstawia siłę za pomocą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dynamiki,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nazywa siły, podaje ich przykłady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sytuacjach praktycznych (siły: ciężkości,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nacisku, sprężystości, wyporu, oporów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ruchu); rozróżnia siłę wypadkową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siłę równoważącą</w:t>
            </w:r>
          </w:p>
          <w:p w:rsidR="00326AD8" w:rsidRPr="004C41F6" w:rsidRDefault="00326AD8" w:rsidP="008C6767">
            <w:pPr>
              <w:pStyle w:val="TableParagraph"/>
              <w:numPr>
                <w:ilvl w:val="1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4C41F6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4C41F6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 xml:space="preserve">wypadkowej; </w:t>
            </w:r>
            <w:r w:rsidRPr="004C41F6">
              <w:rPr>
                <w:color w:val="221F1F"/>
                <w:w w:val="105"/>
                <w:sz w:val="15"/>
                <w:szCs w:val="15"/>
              </w:rPr>
              <w:lastRenderedPageBreak/>
              <w:t>wyznacza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siłę wypadkową dla</w:t>
            </w:r>
            <w:r w:rsidRPr="004C41F6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wskazuje przykłady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względności ruchu; rozróżnia pojęcia: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została przebyta; przelicza jednostki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 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droga przebyta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jednostkowych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przedziałach czasu jest stała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tor jest linią prostą;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326AD8" w:rsidRP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pierwszej zasady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Pr="00330D9D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z w:val="15"/>
                <w:szCs w:val="15"/>
              </w:rPr>
            </w:pPr>
            <w:r w:rsidRPr="00DB7079">
              <w:rPr>
                <w:color w:val="221F1F"/>
                <w:sz w:val="14"/>
                <w:szCs w:val="14"/>
              </w:rPr>
              <w:t>nazywa ruchem jednostajnie przyspieszonym</w:t>
            </w:r>
            <w:r w:rsidRPr="00330D9D">
              <w:rPr>
                <w:color w:val="221F1F"/>
                <w:sz w:val="15"/>
                <w:szCs w:val="15"/>
              </w:rPr>
              <w:t xml:space="preserve"> 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 rośnie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a </w:t>
            </w:r>
            <w:r w:rsidRPr="00330D9D">
              <w:rPr>
                <w:color w:val="221F1F"/>
                <w:sz w:val="15"/>
                <w:szCs w:val="15"/>
              </w:rPr>
              <w:t>ruchem jednostajnie opóźnionym –</w:t>
            </w:r>
            <w:r w:rsidRPr="00330D9D">
              <w:rPr>
                <w:color w:val="221F1F"/>
                <w:spacing w:val="-28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</w:t>
            </w:r>
            <w:r w:rsidRPr="00330D9D">
              <w:rPr>
                <w:color w:val="221F1F"/>
                <w:spacing w:val="-24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maleje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</w:t>
            </w:r>
            <w:r w:rsidRPr="00326AD8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masy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miary bezwładności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jednostajnie zmiennego; formułuje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przyspieszeniem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drugiej zasady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 (opory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ośrodka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tarcie); opisuje, jak siła tarcia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opory ośrodka wpływają na ruch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użyteczności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będących skutkami działania sił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>
              <w:rPr>
                <w:color w:val="221F1F"/>
                <w:w w:val="105"/>
                <w:sz w:val="15"/>
                <w:szCs w:val="15"/>
              </w:rPr>
              <w:t>lub inny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podobnej tematyce;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nie żadna siła albo kiedy wszystkie działające nań siły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równoważą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czynniki wpływające na siłę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tarcia; bada, od czego zależy opór powietrza,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doświadczenia; przedstawia wyniki doświadczenia, formułuje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jednostajnego prostoliniowego, 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 ruchu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wykorzystując 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różnych postaciach,</w:t>
            </w:r>
            <w:r w:rsidR="00BF2C1A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326AD8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spacing w:val="-6"/>
                <w:w w:val="105"/>
                <w:sz w:val="15"/>
                <w:szCs w:val="15"/>
              </w:rPr>
              <w:t>podwielokrotności,</w:t>
            </w:r>
            <w:r w:rsidR="00BF2C1A">
              <w:rPr>
                <w:color w:val="221F1F"/>
                <w:spacing w:val="-6"/>
                <w:w w:val="105"/>
                <w:sz w:val="15"/>
                <w:szCs w:val="15"/>
              </w:rPr>
              <w:t xml:space="preserve"> p</w:t>
            </w:r>
            <w:r w:rsidR="00326AD8">
              <w:rPr>
                <w:color w:val="221F1F"/>
                <w:w w:val="105"/>
                <w:sz w:val="15"/>
                <w:szCs w:val="15"/>
              </w:rPr>
              <w:t>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doświadczenie ilustrujące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trzecią zasadę dynamiki na schematycznym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rysunku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wyjaśnia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otoczenia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wzajemność oddziaływań;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przedstawionych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ilustracjach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siłę wypadkową dla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BF2C1A" w:rsidRPr="00BF2C1A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 ruchów wielkościami wektorowymi: przemieszczenie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opisuje wektory prędkości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</w:p>
          <w:p w:rsidR="00326AD8" w:rsidRPr="00BF2C1A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w w:val="105"/>
                <w:sz w:val="15"/>
                <w:szCs w:val="15"/>
              </w:rPr>
              <w:t>porównuje wybrane prędkości</w:t>
            </w:r>
            <w:r w:rsidRPr="00BF2C1A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występującew przyrodzie na podstawie infografiki</w:t>
            </w:r>
            <w:r w:rsidRPr="00BF2C1A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w 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przyrodzie</w:t>
            </w:r>
            <w:r w:rsidRPr="00BF2C1A">
              <w:rPr>
                <w:rFonts w:ascii="Arial" w:hAnsi="Arial"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lub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innych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materiałów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źródłowych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 chwilową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nazywa ruchem jednostajnym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nie zmieniają się wartość, kierunek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pierwszą zasadę dynamiki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podręcznika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>
              <w:rPr>
                <w:color w:val="221F1F"/>
                <w:w w:val="105"/>
                <w:sz w:val="15"/>
                <w:szCs w:val="15"/>
              </w:rPr>
              <w:t>; na tej podstawie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dynamiki, zwłaszcza pierwszej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jednostką; określa cechy wektora przyspieszenia, przedstawia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go graficznie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zależnościami położenia, wartości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wyznacza zmianę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wykresów zależności prędkości od czasu</w:t>
            </w:r>
            <w:r w:rsidRPr="005932CB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dla ruchu prostoliniowego jednostajnie</w:t>
            </w:r>
            <w:r w:rsidRPr="005932CB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zmiennego (przyspieszonego lub</w:t>
            </w:r>
            <w:r w:rsidRPr="005932CB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opóźnionego)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porównuje tarcie statyczne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 kinetyczne; wyjaśnia, jakie czynniki wpływają 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opór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powietrza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rolę tarcia na wybranych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5932CB">
              <w:rPr>
                <w:color w:val="221F1F"/>
                <w:w w:val="105"/>
                <w:sz w:val="15"/>
                <w:szCs w:val="15"/>
              </w:rPr>
              <w:t>na</w:t>
            </w:r>
            <w:r w:rsidRPr="005932CB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określa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lastRenderedPageBreak/>
              <w:t xml:space="preserve">niepewności pomiarowe; przedstawia wyniki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 określa cechy tej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 bezwładności, m.in. na przykładzie gwałtownie hamujących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układy nieinercjalne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 lub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się równoważą; analizuje siły działające na ciało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niezrównoważonej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</w:p>
          <w:p w:rsidR="00326AD8" w:rsidRPr="005932CB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(za pomocą programów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komputerowych) zależność</w:t>
            </w:r>
            <w:r w:rsidRPr="005932CB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od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masy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wartości siły oraz obserwuje skutki działania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ich opisów;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przedstawia,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opracowuje wyniki doświadczenia, uwzględniając 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326AD8" w:rsidRPr="005932CB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jakim ta droga została przebyta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 prostoliniowego,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 uwzględniając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opory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ruchu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posługuje się materiałami pomocniczymi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kalkulatorem, tworzy teksty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celu zilustrowania zjawiska lub problemu,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poddaje analizie otrzymany wynik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przyczynach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DB7079">
              <w:rPr>
                <w:color w:val="221F1F"/>
                <w:sz w:val="14"/>
                <w:szCs w:val="14"/>
              </w:rPr>
              <w:t>ruchu</w:t>
            </w:r>
            <w:r w:rsidR="00330D9D" w:rsidRPr="00DB7079">
              <w:rPr>
                <w:color w:val="221F1F"/>
                <w:sz w:val="14"/>
                <w:szCs w:val="14"/>
              </w:rPr>
              <w:t xml:space="preserve"> i </w:t>
            </w:r>
            <w:r w:rsidRPr="00DB7079">
              <w:rPr>
                <w:color w:val="221F1F"/>
                <w:sz w:val="14"/>
                <w:szCs w:val="14"/>
              </w:rPr>
              <w:t>układ odniesienia; przedstawia najważniejsze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zależności, porównuje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ruchy jednostajny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siły wypadkowej dla 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kierunkach 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wybranym przykładzie praktyczne wykorzystanie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wyznaczania siły wypadkowej dla sił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 sposób określania prędkości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chwilowej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wykresem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prosta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ruchy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sporządza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wykresy zależności wartości</w:t>
            </w:r>
            <w:r w:rsidRP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spadające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ciało, na przykładzie skoku na spadochronie; ilustruje je schematycznym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rysunkiem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między opisami zjawisk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obserwowanych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zaczerpniętych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internetu,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występujących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skutków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bezwładności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drugiej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ruchem,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rozkład 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doświadczeniu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badania ruchu ciała pod wpływem niezrównoważonej siły (za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programów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komputerowych)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masy 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wartości działającej siły (za pomocą programów komputerowych) oraz obserwacji skutków działania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siłę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>
              <w:rPr>
                <w:rFonts w:ascii="HelveticaNeueLT Pro 65 Md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tym teksty popularnonaukowe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dynamiki;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tych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projekt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podręczniku); prezentuje wyniki 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opisem ruchu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jednostajnego,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 jednostajnie</w:t>
            </w:r>
            <w:r w:rsidRPr="00326AD8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wykorzystaniem drugiej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Pr="00326AD8" w:rsidRDefault="00326AD8" w:rsidP="008C676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oporów ruchu</w:t>
            </w:r>
          </w:p>
          <w:p w:rsidR="00326AD8" w:rsidRPr="00326AD8" w:rsidRDefault="00326AD8" w:rsidP="008C676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siłami bezwładności oraz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opisami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inercjalnychi nieinercjalnych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 (inny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niż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  <w:tr w:rsidR="00721F97" w:rsidRPr="005932CB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2. Ruch po okręgu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grawitacja</w:t>
            </w:r>
          </w:p>
        </w:tc>
      </w:tr>
      <w:tr w:rsidR="005932CB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prostoliniowy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pojęciami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okresu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jednostkami; opisuje związek jednostki częstotliwości (1 Hz)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jednostką czasu (1 s)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kierunku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ruchu jednostajnego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ruchu ciał niebieskich pełni siła grawitacji; wskazuje siłę grawitacji jako przyczynę ruchu krzywoliniowego ciał </w:t>
            </w: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niebieskich (planet, księżyców);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określa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wpływ siły grawitacji na tor ruchu tych ciał</w:t>
            </w:r>
          </w:p>
          <w:p w:rsidR="005932CB" w:rsidRPr="00DB7079" w:rsidRDefault="005932CB" w:rsidP="008C676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wskazuje siłę grawitacji jako siłę dośrodkową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w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satelitów</w:t>
            </w:r>
            <w:r w:rsidRPr="00DB7079">
              <w:rPr>
                <w:color w:val="221F1F"/>
                <w:spacing w:val="-24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wokół Ziemi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wie, jak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gdzie można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przeprowadzać obserwacje astronomiczne;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wymienia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przestrzega zasad bezpieczeństwa podczas obserwacji nieba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wagi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sprężynowa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planety, gdy obserwujemy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Ziemi; wskazuje przyczynę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pozornego ruchu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5F0D9F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obserwacje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opisów: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obserwację skutków działania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dośrodkowej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 modelowe lub obserwacje faz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ruchu Księżyca wokół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Ziemi;</w:t>
            </w:r>
          </w:p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liniową ciała oraz promieniem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Słonecznym</w:t>
            </w:r>
          </w:p>
          <w:p w:rsidR="005932CB" w:rsidRDefault="005932CB" w:rsidP="005F0D9F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:rsidR="005932CB" w:rsidRDefault="005F0D9F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podwielokrotności,</w:t>
            </w:r>
            <w:r w:rsid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towarzysz</w:t>
            </w:r>
            <w:r>
              <w:rPr>
                <w:color w:val="221F1F"/>
                <w:w w:val="105"/>
                <w:sz w:val="15"/>
                <w:szCs w:val="15"/>
              </w:rPr>
              <w:t>; wyodrębnia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opisuje ruch jednostajny po okręgu,</w:t>
            </w:r>
            <w:r w:rsidRPr="005F0D9F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posługując się pojęciami: okresu,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prędkości liniowej,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rysuje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wektor prędkości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liniowej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okręgu, określa jego cechy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 okres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 okręgu; 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okresy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 okręgu wybranych ciał;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 (infografiki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cechy (kierunek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zwrot); wskazuje przykłady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Pr="005F0D9F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 (na podstawie wyników doświadczenia); zapisuje wzór na wartość siły dośrodkowej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jakościowo (na wybranych przykładach ruchu) siły pełniące funkcję siły dośrodkowej,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siły: tarcia,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elektrostatyczną, naprężenia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nici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obracający się układ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 układem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nieinercjalnym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spadania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ciążenia do opisu oddziaływania grawitacyjnego; ilustruje na rysunku schematycznym siły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</w:t>
            </w:r>
            <w:r w:rsidRPr="005F0D9F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postaci</w:t>
            </w:r>
            <w:r w:rsidR="005F0D9F"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</w:t>
            </w:r>
            <w:r w:rsidRPr="005F0D9F"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grawitacji;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 w:rsidRPr="005F0D9F">
              <w:rPr>
                <w:color w:val="221F1F"/>
                <w:spacing w:val="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wartość,</w:t>
            </w:r>
            <w:r w:rsidRPr="005F0D9F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 siłę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po orbicie kołowej; wyjaśnia,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dlaczego planety krążą wokół 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księżyce –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wokół planet,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nie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odwrotnie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tymi ciałami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 Księżyca, na podstawie analizy 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podręcznika: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Działo Newtona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wygląd nieba nocą oraz widomy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obrót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ciągu doby, wyjaśnia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czego on wynika; posługuje się pojęciami: Gwiazda Polarna,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gwiazdozbiory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omawia ruch satelitów wokół Ziemi; posługuje się pojęciem satelity geostacjonarnego, omawia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jego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możliwości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wykorzystania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prędkość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satelity; oblicza wartość prędkości na orbicie kołowej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dowolnym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lotów kosmicznych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wymienia przykłady zastosowania satelitów (na podstawie informacji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przeciążenia; podaje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przykłady ich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 podaje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występowania stanu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zaćmień jako konsekwencje prostoliniowego rozchodzenia się światła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ośrodku jednorodnym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posługuje się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pojęciami jednostki astronomicznej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roku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planet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 oraz innych obiektów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rozwój astronomii od czasów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Kopernika do czasów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Newtona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obserwacje:</w:t>
            </w:r>
          </w:p>
          <w:p w:rsidR="005932CB" w:rsidRPr="005F0D9F" w:rsidRDefault="005932CB" w:rsidP="008C6767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masą, prędkością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liniową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nieważkości oraz pozorne zmiany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ciężaru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opisu; przedstawia, opisuje, 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opracowuje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obserwacji, uwzględniając niepewności pomiarów; formułuje wnioski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oddziaływaniem grawitacyjnym oraz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obserwacjami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wzoru na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prędkość satelity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budową Układu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fizykochemicznych;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wynik; przeprowadza obliczenia liczbowe, posługując się kalkulatorem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analizy tekstu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wybranym przykładzie), jak wartość siły dośrodkowej zależy 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 ciała oraz promienia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(na wybranych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 ruchu) siły pełniące funkcję siły dośrodkowej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 ciała, jego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odśrodkowej jako siły bezwładności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działającej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siły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nieinercjalnym związanym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obracającym się ciałem;</w:t>
            </w:r>
            <w:r w:rsidRPr="005F0D9F">
              <w:rPr>
                <w:color w:val="221F1F"/>
                <w:w w:val="105"/>
                <w:position w:val="2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omawia różnice między opisem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nieinercjalnych na przykładzie obracającej się tarczy</w:t>
            </w:r>
          </w:p>
          <w:p w:rsidR="005F0D9F" w:rsidRPr="005F0D9F" w:rsidRDefault="005F0D9F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obliczeniach wzór na siłę </w:t>
            </w:r>
            <w:r>
              <w:rPr>
                <w:color w:val="221F1F"/>
                <w:w w:val="104"/>
                <w:sz w:val="15"/>
                <w:szCs w:val="15"/>
              </w:rPr>
              <w:lastRenderedPageBreak/>
              <w:t>gwawitacji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:rsidR="005932CB" w:rsidRPr="005F0D9F" w:rsidRDefault="005F0D9F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5932CB" w:rsidRPr="005F0D9F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historii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informacje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szczególności teorię ruchu</w:t>
            </w:r>
            <w:r w:rsidR="005932CB"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Księżyca, na podstawie analizy tekstu</w:t>
            </w:r>
            <w:r w:rsidR="005932CB"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wybranego samodzielnie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 piłeczki przyczepionej do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sznurka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dwóch przyciągających się ciał na przykładzie podwójnych układów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korzysta ze stron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internetowych pomocnych podczas obserwacji astronomicznych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wyjaśnia, jak korzystać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papierowej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 internetowej mapy nieba wyprowadza wzór na prędkość satelity; rozróżnia prędkości kosmiczne pierwszą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</w:p>
          <w:p w:rsidR="005932CB" w:rsidRPr="00DB7079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 w:rsidRPr="00DB707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B7079">
              <w:rPr>
                <w:color w:val="221F1F"/>
                <w:w w:val="105"/>
                <w:sz w:val="15"/>
                <w:szCs w:val="15"/>
              </w:rPr>
              <w:t>historii lotów kosmicznych; podaje przykłady zastosowania satelitów (na podstawie samodzielnie wybranych materiałów źródłowych)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panująca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statku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kosmicznym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przyspieszeniem skierowanym pionowo (na przykładzie 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podaje przykłady jego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górę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kiedy – zaćmienie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Słońca; ilustruje to na rysunkach schematycznych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lastRenderedPageBreak/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wymienia prawa rządzące ruchem planet wokół 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księżyców wokół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planet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internetu, dotyczącymi: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faz Księżyca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 zaćmień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Słońca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rozwoju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astronomii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zależności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Pr="005F0D9F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księżyców – wokół planet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przeprowadza obserwacje astronomiczne,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faz Wenus, księżyców Jowisza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pierścieni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Saturna; opisuje wyniki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prezentuje projekt</w:t>
            </w:r>
            <w:r w:rsidRPr="005F0D9F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 w:rsid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 popularnonaukowy dotyczący ruchu po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grawitacji,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1227CD" w:rsidRDefault="005932CB" w:rsidP="008C676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227CD">
              <w:rPr>
                <w:color w:val="221F1F"/>
                <w:w w:val="105"/>
                <w:sz w:val="15"/>
                <w:szCs w:val="15"/>
              </w:rPr>
              <w:t>omawia różnice między opisami 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1227C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nieinercjalnych (na przykładzie innym niż obracająca się tarcza)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przyspieszeniem skierowanym pionowo (na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przykładzie innym niż poruszająca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winda)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dół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przeprowadza wybrane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obserwacje nieba za pomocą smartfona lub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mapy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opisu; (planuje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ich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trzecie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prawo Keplera dla orbit kołowych; interpretuje to prawo jako konsekwencję powszechnego ciążenia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1227CD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:rsidR="005932CB" w:rsidRPr="001227CD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lastRenderedPageBreak/>
              <w:t>wykorzystaniem związku</w:t>
            </w:r>
            <w:r w:rsidRPr="001227CD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prędkością ciała oraz promieniem okręgu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oddziaływania grawitacyjnego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wzoru na prędkość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Pr="001227CD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1227C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1227CD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grawitacją</w:t>
            </w:r>
          </w:p>
        </w:tc>
      </w:tr>
      <w:tr w:rsidR="00721F97" w:rsidTr="00531C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5932CB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31C14" w:rsidRDefault="005932CB" w:rsidP="008C676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</w:t>
            </w:r>
            <w:r w:rsidRPr="00531C14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Pr="00531C14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  <w:p w:rsidR="005932CB" w:rsidRPr="00531C14" w:rsidRDefault="005932CB" w:rsidP="008C676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drogą, na jakiej ta praca</w:t>
            </w:r>
            <w:r w:rsidRPr="00531C14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została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lastRenderedPageBreak/>
              <w:t>wykonana, gdy kierunek działania siły jest zgodny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kierunkiem ruchu ciała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wykonaną pracę,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przykładami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otoczenia; wykazuje, że energię wewnętrzną układu można zmienić, wykonując nad nim pracę lub przekazując doń energię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ciepła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mechanicznej,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sposoby obliczania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kinetycznej; wyznacza zmianę energii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grawitacji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wewnętrznej,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 stosować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przemian energii na podstawie własnych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 oraz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infografiki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Przykłady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przemian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energii </w:t>
            </w:r>
            <w:r>
              <w:rPr>
                <w:color w:val="221F1F"/>
                <w:w w:val="105"/>
                <w:sz w:val="15"/>
                <w:szCs w:val="15"/>
              </w:rPr>
              <w:t>(lub innych materiałów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źródłowych)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mocy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porównuje moce różnych urządzeń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obliczanie mocy;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praca została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wykonana</w:t>
            </w:r>
          </w:p>
          <w:p w:rsidR="005932CB" w:rsidRPr="00531C14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531C1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531C14">
              <w:rPr>
                <w:color w:val="221F1F"/>
                <w:w w:val="105"/>
                <w:sz w:val="15"/>
                <w:szCs w:val="15"/>
              </w:rPr>
              <w:t>;</w:t>
            </w:r>
            <w:r w:rsidRPr="00531C14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niego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5932CB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 w:rsidR="005932CB">
              <w:rPr>
                <w:color w:val="221F1F"/>
                <w:w w:val="105"/>
                <w:sz w:val="15"/>
                <w:szCs w:val="15"/>
              </w:rPr>
              <w:t>oraz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jednostki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czasu,</w:t>
            </w:r>
            <w:r w:rsid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wykonuje</w:t>
            </w:r>
            <w:r w:rsidR="005932CB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lub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na przykładach, że siła działająca przeciwnie do kierunku ruchu wykonuje pracę ujemną,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gdy siła jest prostopadła do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kierunku ruchu, praca jest równa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zero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wyniki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doświadczalnego wyznaczania wykonanej pracy, uwzględniając niepewności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przekazywanie energii (na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obliczeniach wzory na energię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potencjalną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kinetyczną oraz związek między 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ciężar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potencjalną na różnych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niebieskich,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wartości przyspieszenia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opisu zjawisk zachodzących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zasadę zachowania energii mechanicznej; wykazuje jej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użyteczność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opisie spadku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swobodnego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(na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związek jednostki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5932CB" w:rsidRPr="00531C14" w:rsidRDefault="005932CB" w:rsidP="008C676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wyjaśnia związek energii zużytej przez dane urządzenie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określonym czasie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mocą</w:t>
            </w:r>
            <w:r w:rsidRPr="00531C14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tego urządzenia,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531C14">
              <w:rPr>
                <w:rFonts w:ascii="Arial" w:hAnsi="Arial"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ten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związek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zawarte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tekście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 tekstów dotyczących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przemiany energii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31C14" w:rsidRDefault="005932CB" w:rsidP="008C6767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:rsidR="005932CB" w:rsidRDefault="00531C14" w:rsidP="00531C1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</w:t>
            </w:r>
            <w:r w:rsidR="005932CB">
              <w:rPr>
                <w:color w:val="221F1F"/>
                <w:w w:val="105"/>
                <w:sz w:val="15"/>
                <w:szCs w:val="15"/>
              </w:rPr>
              <w:t>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opisów;</w:t>
            </w:r>
            <w:r w:rsidR="005932CB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analizuje wyniki doświadczeń, formułuje wnioski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problemy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wynik, wykonuje obliczenia liczbowe, posługując się kalkulatorem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pracy,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zależności, porównuje ruchy 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DB7079" w:rsidRDefault="005932CB" w:rsidP="008C676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DB7079">
              <w:rPr>
                <w:color w:val="221F1F"/>
                <w:w w:val="105"/>
                <w:sz w:val="14"/>
                <w:szCs w:val="14"/>
              </w:rPr>
              <w:t>analizuje zależność pracy od kąta między wektorem siły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a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kierunkiem</w:t>
            </w:r>
            <w:r w:rsidRPr="00DB7079">
              <w:rPr>
                <w:color w:val="221F1F"/>
                <w:spacing w:val="-27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ciała</w:t>
            </w:r>
          </w:p>
          <w:p w:rsidR="005932CB" w:rsidRPr="00531C14" w:rsidRDefault="005932CB" w:rsidP="008C676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tekstów popularnonaukowych, 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internetu, dotyczących energii, przemian</w:t>
            </w:r>
            <w:r w:rsidRPr="00531C14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  <w:r w:rsidR="00330D9D"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przemian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doświadczenie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– wyznacza moc swojego organizmu podczas rozpędzania się na rowerze; opracowuje wyniki doświadczenia, uwzględniając niepewności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5932CB" w:rsidRPr="00531C14" w:rsidRDefault="005932CB" w:rsidP="008C676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teksty popularnonaukowe dotyczące</w:t>
            </w:r>
            <w:r w:rsidRPr="00531C14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energii; posługuje się</w:t>
            </w:r>
            <w:r w:rsidRPr="00531C14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informacjami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podręczniku); prezentuje wyniki doświadczenia domowego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</w:t>
            </w:r>
            <w:r>
              <w:rPr>
                <w:rFonts w:ascii="Arial" w:hAnsi="Arial" w:cs="Arial"/>
                <w:i/>
                <w:iCs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Pr="00531C14" w:rsidRDefault="005932CB" w:rsidP="008C6767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spacing w:val="-1"/>
                <w:sz w:val="15"/>
                <w:szCs w:val="15"/>
              </w:rPr>
              <w:t>przemianami</w:t>
            </w:r>
            <w:r w:rsidRPr="00531C14">
              <w:rPr>
                <w:color w:val="221F1F"/>
                <w:spacing w:val="31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sz w:val="15"/>
                <w:szCs w:val="15"/>
              </w:rPr>
              <w:t>energii</w:t>
            </w:r>
            <w:r w:rsidR="00330D9D">
              <w:rPr>
                <w:color w:val="221F1F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pracą, 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energią (inny 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</w:tbl>
    <w:p w:rsidR="00D65ADB" w:rsidRDefault="00D65ADB" w:rsidP="00EA06CA">
      <w:pPr>
        <w:pStyle w:val="Nagwek1"/>
        <w:kinsoku w:val="0"/>
        <w:overflowPunct w:val="0"/>
        <w:spacing w:before="114"/>
        <w:ind w:left="101"/>
        <w:jc w:val="center"/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</w:pPr>
    </w:p>
    <w:p w:rsidR="00F171DF" w:rsidRDefault="00EA06CA" w:rsidP="00EA06CA">
      <w:pPr>
        <w:pStyle w:val="Nagwek1"/>
        <w:kinsoku w:val="0"/>
        <w:overflowPunct w:val="0"/>
        <w:spacing w:before="114"/>
        <w:ind w:left="101"/>
        <w:jc w:val="center"/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</w:pPr>
      <w:r w:rsidRPr="00D65ADB"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  <w:t>KLASA II</w:t>
      </w:r>
    </w:p>
    <w:p w:rsidR="00D65ADB" w:rsidRPr="00D65ADB" w:rsidRDefault="00D65ADB" w:rsidP="00D65ADB"/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553"/>
        <w:gridCol w:w="3902"/>
        <w:gridCol w:w="3437"/>
        <w:gridCol w:w="3206"/>
      </w:tblGrid>
      <w:tr w:rsidR="00EA06CA" w:rsidTr="00EA06C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EA06CA" w:rsidRPr="00643E59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Ocena</w:t>
            </w:r>
          </w:p>
        </w:tc>
      </w:tr>
      <w:tr w:rsidR="00EA06CA" w:rsidTr="00EA06CA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EA06CA" w:rsidRPr="00643E59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EA06CA" w:rsidRPr="00643E59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EA06CA" w:rsidRPr="00643E59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EA06CA" w:rsidRPr="00643E59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EA06CA" w:rsidTr="00EA06CA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EA06CA" w:rsidRPr="00643E59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4. Elektrostatyka</w:t>
            </w:r>
          </w:p>
        </w:tc>
      </w:tr>
      <w:tr w:rsidR="00EA06CA" w:rsidRPr="00660205" w:rsidTr="00EA06CA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na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przykładach</w:t>
            </w:r>
            <w:r w:rsidRPr="00660205">
              <w:rPr>
                <w:color w:val="000000"/>
                <w:sz w:val="15"/>
                <w:szCs w:val="15"/>
              </w:rPr>
              <w:t xml:space="preserve"> elektryzowanie ciał przez potarcie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dotyk; wyjaśnia, że te zjawiska polegają na przemieszczaniu się elektronów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naelektryzowane ciała się przyciągają,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kiedy odpychają; opisuje jakościowo oddziaływanie ładunków jednoimiennych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różnoimiennych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analizuje zjawiska elektryzowania ciał, posługując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; 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rozróżnia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dwa rodzaje ładunków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jako wielokrotnością ładunku elementarnego; stosuje jednostkę ładunku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podaje zasadę zachowania ładunku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siły elektrycznej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wyjaśnia, od czego ona zależy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odróżnia przewodniki od izolatorów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ich przykłady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mamy do czynienia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polem elektrycznym,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przykłady jego występowania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otaczającej rzeczywistości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zasady ochrony przed burzą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wraz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jego jednostką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doświadczalnie bada oddziaływania ciał naelektryzowanych,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opisu doświadczenia;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 wyniki obserwacji</w:t>
            </w:r>
            <w:r w:rsidRPr="00660205">
              <w:rPr>
                <w:color w:val="000000"/>
                <w:sz w:val="15"/>
                <w:szCs w:val="15"/>
              </w:rPr>
              <w:t>, formułuje 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problemy: 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kondensatorów,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 szczególności: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lastRenderedPageBreak/>
              <w:t>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danych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Ciekawa nauka wokół nas</w:t>
            </w:r>
            <w:r w:rsidRPr="00660205">
              <w:rPr>
                <w:color w:val="000000"/>
                <w:sz w:val="15"/>
                <w:szCs w:val="15"/>
              </w:rPr>
              <w:t>;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niego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zjawiska elektryzowania ciał, odwołując się do budowy materii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modelu atomu; określa ładunek protonu, elektronu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atomu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informuje, że ładunek 1 C to ładunek około 6,24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18</w:t>
            </w:r>
            <w:r w:rsidRPr="00660205">
              <w:rPr>
                <w:color w:val="000000"/>
                <w:sz w:val="15"/>
                <w:szCs w:val="15"/>
              </w:rPr>
              <w:t xml:space="preserve"> protonów; posługuje się wartością ładunku elementarnego równą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przybliżeniu 1,6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-19</w:t>
            </w:r>
            <w:r w:rsidRPr="00660205">
              <w:rPr>
                <w:color w:val="000000"/>
                <w:sz w:val="15"/>
                <w:szCs w:val="15"/>
              </w:rPr>
              <w:t xml:space="preserve"> C do opisu zjawisk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obliczeń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zasadą zachowania ładunku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 ją do obliczania ładunku naelektryzowanych ciał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budowę elektroskopu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zasadę jego działania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formułuje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interpretuje prawo Coulomba oraz zapisuje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lastRenderedPageBreak/>
              <w:t>wzór opisujący to prawo; porównuje prawo Coulomba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prawem powszechnego ciążenia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oblicza wartość siły wzajemnego oddziaływania ładunków, stosując prawo Coulomba;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stałej elektrycznej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zaznacza</w:t>
            </w:r>
            <w:r w:rsidRPr="00660205">
              <w:rPr>
                <w:color w:val="000000"/>
                <w:sz w:val="15"/>
                <w:szCs w:val="15"/>
              </w:rPr>
              <w:t xml:space="preserve"> wektory sił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opisuje je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przemieszczanie się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 pod wpływem oddziaływania ładunku zewnętrznego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pola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do opisu oddziaływań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wymienia źródła wysokiego napięcia używane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doświadczeniach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elektrostatyki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zasady bezpiecznego korzystania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nich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linii pola elektrycznego</w:t>
            </w:r>
            <w:r w:rsidRPr="00660205">
              <w:rPr>
                <w:color w:val="000000"/>
                <w:sz w:val="15"/>
                <w:szCs w:val="15"/>
              </w:rPr>
              <w:t>; ilustruje graficznie pole elektryczne za pomocą linii pola, określa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 na schematycznych rysunkach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pole jednorodne; szkicuje linie pola jednorodnego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zwrot; określa kierunek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zwrot sił elektrycznych na podstawie rysunku linii pola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opisuje jakościowo rozkład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znikanie pola elektrycznego wewnątrz przewodnika (klatka Faradaya)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kondensator jako układ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urządzenie magazynujące energię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określa miarę napięcia jako różnicę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przeliczeniu na jednostkę ładunku;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obliczeniach wzór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q</m:t>
                  </m:r>
                </m:den>
              </m:f>
            </m:oMath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wskazuje praktyczne zastosowania kondensatorów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opisu: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oddziaływanie ciała naelektryzowanego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ciał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lastRenderedPageBreak/>
              <w:t>elektrycznie obojętnych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ilustruje pole elektryczne oraz układ linii pola wokół przewodnika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rozkład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demonstruje przekaz energii podczas rozładowywania się kondensatora (</w:t>
            </w:r>
            <w:r>
              <w:rPr>
                <w:b/>
                <w:bCs/>
                <w:color w:val="000000"/>
                <w:sz w:val="15"/>
                <w:szCs w:val="15"/>
              </w:rPr>
              <w:t>np.  </w:t>
            </w:r>
            <w:r w:rsidRPr="00660205">
              <w:rPr>
                <w:b/>
                <w:bCs/>
                <w:color w:val="000000"/>
                <w:sz w:val="15"/>
                <w:szCs w:val="15"/>
              </w:rPr>
              <w:t xml:space="preserve"> lampa błyskowa, przeskok iskry)</w:t>
            </w:r>
            <w:r w:rsidRPr="00660205">
              <w:rPr>
                <w:color w:val="000000"/>
                <w:sz w:val="15"/>
                <w:szCs w:val="15"/>
              </w:rPr>
              <w:t>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przedstawia, opisuje, analizuje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wyjaśnia wyniki obserwacji lub doświadczenia,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szczególności: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opisem pola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stałych oraz kalkulatorem; tworzy teksty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rysunki schematyczne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celu zilustrowania zjawiska bądź problemu, prowadzi obliczenia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szacunkowe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poddaje analizie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wynik; uzasadnia odpowiedzi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elektrostatyki;</w:t>
            </w:r>
            <w:r w:rsidRPr="00660205">
              <w:rPr>
                <w:color w:val="000000"/>
                <w:sz w:val="15"/>
                <w:szCs w:val="15"/>
              </w:rPr>
              <w:t xml:space="preserve"> przedstawia najważniejsze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analizuje przedstawione materiały źródłowe,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color w:val="000000"/>
                <w:sz w:val="15"/>
                <w:szCs w:val="15"/>
              </w:rPr>
              <w:t>teksty popularnonaukowe lub zaczerpnięte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internetu, dotyczące treści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ładunków elektrycznych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elektrostatycznych,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rozkładu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oraz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kondensatorów;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przedstawia</w:t>
            </w:r>
            <w:r w:rsidRPr="00660205">
              <w:rPr>
                <w:color w:val="000000"/>
                <w:sz w:val="15"/>
                <w:szCs w:val="15"/>
              </w:rPr>
              <w:t xml:space="preserve"> własnymi słowami główne tezy;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wykorzystuje je do rozwiązywania zadań 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na wybranych przykładach praktyczne wykorzystanie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 (</w:t>
            </w:r>
            <w:r>
              <w:rPr>
                <w:color w:val="000000"/>
                <w:spacing w:val="-4"/>
                <w:sz w:val="15"/>
                <w:szCs w:val="15"/>
              </w:rPr>
              <w:t>np. 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kserograf,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drukarka laserowa)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przyciągania ciała elektrycznie obojętnego (przewodnika lub izolatora) przez ciało naelektryzowane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zagęszczenie linii pola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lastRenderedPageBreak/>
              <w:t>D</w:t>
            </w:r>
            <w:r w:rsidRPr="00660205">
              <w:rPr>
                <w:color w:val="000000"/>
                <w:sz w:val="15"/>
                <w:szCs w:val="15"/>
              </w:rPr>
              <w:t>opisuje pole centralne; szkicuje linie pola centralnego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wyjaśnia działanie metalowego ostrza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zjawisko jonizacji oraz właściwości zjonizowanego powietrza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opisuje – na przykładzie piorunochronu – wykorzystanie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właściwości metalowego ostrza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wyjaśnia działanie</w:t>
            </w:r>
            <w:r w:rsidRPr="00660205">
              <w:rPr>
                <w:color w:val="000000"/>
                <w:sz w:val="15"/>
                <w:szCs w:val="15"/>
              </w:rPr>
              <w:t xml:space="preserve"> kondensatora jako układu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urządzenia magazynującego energię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na wybranych przykładach (</w:t>
            </w:r>
            <w:r>
              <w:rPr>
                <w:color w:val="000000"/>
                <w:sz w:val="15"/>
                <w:szCs w:val="15"/>
              </w:rPr>
              <w:t>np.  </w:t>
            </w:r>
            <w:r w:rsidRPr="00660205">
              <w:rPr>
                <w:color w:val="000000"/>
                <w:sz w:val="15"/>
                <w:szCs w:val="15"/>
              </w:rPr>
              <w:t xml:space="preserve"> lampy błyskowej, defibrylatora) praktyczne zastosowania kondensatorów; omawia wykorzystanie superkondensatorów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 xml:space="preserve">informacje dotyczące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</w:t>
            </w:r>
            <w:r w:rsidRPr="00660205">
              <w:rPr>
                <w:color w:val="000000"/>
                <w:sz w:val="15"/>
                <w:szCs w:val="15"/>
              </w:rPr>
              <w:t xml:space="preserve"> do rozwiązywania zadań lub problemów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wyjaśniania zjawisk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dotyczące kondensatorów; 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odpowiedzi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ich opisów: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znak ładunku naelektryzowanych ciał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elektroskop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wykorzystuje go do przeprowadzenia doświadczenia, opisuje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lastRenderedPageBreak/>
              <w:t>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 wyniki obserwacji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bada pole elektryczne wokół metalowego ostrza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tym tekstów popularnonaukowych,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Burze małe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duże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szczeg</w:t>
            </w:r>
            <w:r w:rsidRPr="00660205">
              <w:rPr>
                <w:color w:val="000000"/>
                <w:sz w:val="15"/>
                <w:szCs w:val="15"/>
              </w:rPr>
              <w:t>ó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lno</w:t>
            </w:r>
            <w:r w:rsidRPr="00660205">
              <w:rPr>
                <w:color w:val="000000"/>
                <w:sz w:val="15"/>
                <w:szCs w:val="15"/>
              </w:rPr>
              <w:t>ś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ci</w:t>
            </w:r>
            <w:r w:rsidRPr="00660205">
              <w:rPr>
                <w:color w:val="000000"/>
                <w:sz w:val="15"/>
                <w:szCs w:val="15"/>
              </w:rPr>
              <w:t xml:space="preserve">: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stwierdzenia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odpowiedzi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prezentuje własny projekt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związany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tematyką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 xml:space="preserve"> (inny niż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podręczniku);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hipotezy; 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modyfikuje przebieg doświadczenia </w:t>
            </w:r>
          </w:p>
        </w:tc>
      </w:tr>
      <w:tr w:rsidR="00EA06CA" w:rsidTr="00EA06C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C92CF0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5</w:t>
            </w: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Prąd elektryczny</w:t>
            </w:r>
          </w:p>
        </w:tc>
      </w:tr>
      <w:tr w:rsidR="00EA06CA" w:rsidTr="00EA06CA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:rsidR="00EA06CA" w:rsidRPr="00660205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</w:t>
            </w:r>
            <w:bookmarkStart w:id="0" w:name="_Hlk46996856"/>
            <w:r w:rsidRPr="00660205">
              <w:rPr>
                <w:color w:val="000000"/>
                <w:sz w:val="15"/>
                <w:szCs w:val="15"/>
              </w:rPr>
              <w:t xml:space="preserve">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 xml:space="preserve">pomiaru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lub danych</w:t>
            </w:r>
            <w:bookmarkEnd w:id="0"/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rysuje schematy obwodów składających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jednego źródła energii, jednego odbiornika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wyłączników, posługując się symbolami graficznymi tych elementów; zaznacza kierunek przepływu prądu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podaje definicję napięcia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wzór na jego obliczanie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oraz 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natężeniem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ładunkiem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czasem jego przepływu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przez przekrój poprzeczny przewodnika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omawia funkcję baterii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obwodzie elektrycznym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porównuje ją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kondensatorem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r w:rsidRPr="00660205">
              <w:rPr>
                <w:color w:val="000000"/>
                <w:sz w:val="15"/>
                <w:szCs w:val="15"/>
              </w:rPr>
              <w:t xml:space="preserve"> jako jednostkami ładunku używanymi do określania pojemności baterii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jak zmierzyć napięcie między punktami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którym płynie prąd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elektryczny;</w:t>
            </w:r>
            <w:r w:rsidRPr="00660205">
              <w:rPr>
                <w:color w:val="000000"/>
                <w:sz w:val="15"/>
                <w:szCs w:val="15"/>
              </w:rPr>
              <w:t xml:space="preserve"> opisuje sposób podłączania do obwodu woltomierza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amperomierza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omawia różnice między 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szeregowym</w:t>
            </w:r>
            <w:r>
              <w:rPr>
                <w:bCs/>
                <w:color w:val="000000"/>
                <w:spacing w:val="-4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równoległym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iCs/>
                <w:color w:val="000000"/>
                <w:sz w:val="15"/>
                <w:szCs w:val="15"/>
              </w:rPr>
              <w:t xml:space="preserve">uzasadnia na podstawie zasady 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>zachowania ładunku, że przy połączeniu</w:t>
            </w:r>
            <w:r w:rsidRPr="00660205">
              <w:rPr>
                <w:iCs/>
                <w:color w:val="000000"/>
                <w:sz w:val="15"/>
                <w:szCs w:val="15"/>
              </w:rPr>
              <w:t xml:space="preserve"> szeregowym natężenie prądu jest takie samo</w:t>
            </w:r>
            <w:r>
              <w:rPr>
                <w:i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iCs/>
                <w:color w:val="000000"/>
                <w:sz w:val="15"/>
                <w:szCs w:val="15"/>
              </w:rPr>
              <w:t>każdym punkcie obwodu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zasadę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układzie ogniw połączonych szeregowo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jej związek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zasadą zachowania energii;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opisuje jej wykorzystanie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sumowanie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obwodzie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stosuje pierwsze prawo Kirchhoffa do wyznaczania natężeń prądów płynących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rozgałęzionym obwodzie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sporządza wykres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właściwie skaluje, oznacza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dobiera zakresy osi; dopasowuje prostą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postaci wykresu;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rozpoznaje proporcjonalność prostą na podstawie wykresu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interpretuje prawo Ohma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warunki,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jakich ono obowiązuje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proporcjonalność natężenia prądu stałego do napięcia dla przewodników (prawo Ohma)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interpretuje pojęcie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oporu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skąd się bierze opór elektryczny; opisuje jakościowo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natężeniem 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wyjaśnia, czym są oporniki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>potencjometry,</w:t>
            </w:r>
            <w:r w:rsidRPr="00660205">
              <w:rPr>
                <w:color w:val="000000"/>
                <w:sz w:val="15"/>
                <w:szCs w:val="15"/>
              </w:rPr>
              <w:t xml:space="preserve">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zastosowania; omawia zastosowanie omomierza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omawia zależność oporu od temperatury</w:t>
            </w:r>
            <w:r w:rsidRPr="00660205">
              <w:rPr>
                <w:color w:val="000000"/>
                <w:sz w:val="15"/>
                <w:szCs w:val="15"/>
              </w:rPr>
              <w:t xml:space="preserve">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porównuje przewodniki, izolatory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półprzewodniki,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energią elektryczną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od czego zależy moc prądu elektrycznego;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dane znamionowe urządzeń elektrycznych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podręcznika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Pożytek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pomyłek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przypadków</w:t>
            </w:r>
            <w:r w:rsidRPr="00660205">
              <w:rPr>
                <w:color w:val="000000"/>
                <w:sz w:val="15"/>
                <w:szCs w:val="15"/>
              </w:rPr>
              <w:t>; przedstawia wybrane informacje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historii odkryć kluczowych dla rozwoju elektryczności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analizy przedstawionych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 zaczerpniętych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internetu,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 oraz 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opisów: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porównuje napięcia uzyskane na bateriach nieobciążonej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obciążonej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mierzy natężenie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różnych punktach obwodu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>bada dodawanie napięć</w:t>
            </w:r>
            <w:r>
              <w:rPr>
                <w:b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bCs/>
                <w:color w:val="000000"/>
                <w:sz w:val="15"/>
                <w:szCs w:val="15"/>
              </w:rPr>
              <w:t>układzie ogniw połączonych szeregowo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Cs/>
                <w:color w:val="000000"/>
                <w:sz w:val="15"/>
                <w:szCs w:val="15"/>
              </w:rPr>
              <w:t>doświadczalnie demonstruje pierwsze prawo Kirchhoffa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połączenie równoległe baterii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zależność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 xml:space="preserve">natężeniem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prądu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sprawdza</w:t>
            </w:r>
            <w:r w:rsidRPr="00660205">
              <w:rPr>
                <w:color w:val="000000"/>
                <w:sz w:val="15"/>
                <w:szCs w:val="15"/>
              </w:rPr>
              <w:t xml:space="preserve"> prawo Ohma dla żarówki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grafitu;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buduje obwody elektryczne według przedstawionych schematów, odczytuje wskazania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mierników, zapisuje wyniki pomiarów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jednostką,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uwzględnieniem informacji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niepewności</w:t>
            </w:r>
            <w:r w:rsidRPr="00660205">
              <w:rPr>
                <w:color w:val="000000"/>
                <w:sz w:val="15"/>
                <w:szCs w:val="15"/>
              </w:rPr>
              <w:t xml:space="preserve"> pomiarowej, analizuje wyniki pomiarów,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pomiarami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pacing w:val="-4"/>
                <w:sz w:val="15"/>
                <w:szCs w:val="15"/>
                <w:lang w:eastAsia="en-US"/>
              </w:rPr>
              <w:t xml:space="preserve"> prawa </w:t>
            </w:r>
            <w:r w:rsidRPr="00660205">
              <w:rPr>
                <w:rFonts w:eastAsia="Calibri"/>
                <w:color w:val="000000"/>
                <w:spacing w:val="-2"/>
                <w:sz w:val="15"/>
                <w:szCs w:val="15"/>
                <w:lang w:eastAsia="en-US"/>
              </w:rPr>
              <w:t>Kirchhoffa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mocy prądu elektrycznego; </w:t>
            </w:r>
          </w:p>
          <w:p w:rsidR="00EA06CA" w:rsidRPr="00660205" w:rsidRDefault="00EA06CA" w:rsidP="00EA06CA">
            <w:pPr>
              <w:spacing w:line="276" w:lineRule="auto"/>
              <w:ind w:left="164" w:right="-6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stałych oraz kalkulatorem,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analizuje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rysuje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analizuje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schematy obwodów elektrycznych, posługując</w:t>
            </w:r>
            <w:r w:rsidRPr="00660205">
              <w:rPr>
                <w:color w:val="000000"/>
                <w:sz w:val="15"/>
                <w:szCs w:val="15"/>
              </w:rPr>
              <w:t xml:space="preserve"> się symbolami graficznymi; uzasadnia odpowiedzi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6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z w:val="15"/>
                <w:szCs w:val="15"/>
              </w:rPr>
              <w:t xml:space="preserve">prądzie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elektrycznym; przedstawia najważniejsze</w:t>
            </w:r>
            <w:r w:rsidRPr="00660205">
              <w:rPr>
                <w:color w:val="000000"/>
                <w:sz w:val="15"/>
                <w:szCs w:val="15"/>
              </w:rPr>
              <w:t xml:space="preserve">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lastRenderedPageBreak/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odróżnia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r w:rsidRPr="00660205">
              <w:rPr>
                <w:color w:val="000000"/>
                <w:sz w:val="15"/>
                <w:szCs w:val="15"/>
              </w:rPr>
              <w:t xml:space="preserve"> używane do określania pojemności baterii od pojęcia </w:t>
            </w:r>
            <w:r w:rsidRPr="00660205">
              <w:rPr>
                <w:i/>
                <w:color w:val="000000"/>
                <w:sz w:val="15"/>
                <w:szCs w:val="15"/>
              </w:rPr>
              <w:t>pojemności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kondensatora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miernikiem</w:t>
            </w:r>
            <w:r w:rsidRPr="00660205">
              <w:rPr>
                <w:color w:val="000000"/>
                <w:sz w:val="15"/>
                <w:szCs w:val="15"/>
              </w:rPr>
              <w:t xml:space="preserve"> uniwersalnym, wybiera odpowiedni zakres pomiaru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odczytuje wynik;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 xml:space="preserve"> oblicza (szacuje) niepewność pomiaru napięcia lub natężenia prądu, stosując uproszczone reguły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zasada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układzie ogniw połączonych szeregowo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wynika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zasady zachowania energii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uzasadnia sumowanie napięć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interpretuje pierwsze prawo Kirchhoffa jako przykład zasady zachowania ładunku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uwzględnia niepewności pomiarowe przy sporządzaniu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 xml:space="preserve">); interpretuje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nachylenie</w:t>
            </w:r>
            <w:r w:rsidRPr="00660205">
              <w:rPr>
                <w:color w:val="000000"/>
                <w:sz w:val="15"/>
                <w:szCs w:val="15"/>
              </w:rPr>
              <w:t xml:space="preserve"> prostej dopasowanej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postaci tego wykresu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wyznacza opór elektryczny na podstawie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stawia hipotezy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potencjometr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jego działanie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 elektrycznym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żarówkami,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opisu doświadczenia; formułuje 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porównuje na wykresach zależność oporu od temperatury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dlaczego wraz ze wzrostem temperatury opór przewodnika rośnie,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opór półprzewodnika maleje (do pewnej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granicy);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</w:t>
            </w:r>
            <w:r w:rsidRPr="00660205">
              <w:rPr>
                <w:color w:val="000000"/>
                <w:sz w:val="15"/>
                <w:szCs w:val="15"/>
              </w:rPr>
              <w:t xml:space="preserve"> na wybranych przykładach praktyczne wykorzystanie tych zależności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uwzględnia straty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związku między energią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oraz danych znamionowych urządzeń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(typowe) 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2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wykorzystaniem</w:t>
            </w:r>
            <w:r w:rsidRPr="00660205">
              <w:rPr>
                <w:color w:val="000000"/>
                <w:sz w:val="15"/>
                <w:szCs w:val="15"/>
              </w:rPr>
              <w:t xml:space="preserve">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pomiarem napięcia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natężenia prądu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; 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uzasadnia odpowiedzi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modyfikuje przebieg doświadczeń opisanych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podręczniku,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hipotezy, opracowuje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wyniki pomiarów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uwzględnieniem niepewności pomiarowych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internetu,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Prąd elektryczny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je. Dotyczy to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szczególności materiałów: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dotyczących 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mocą prądu elektrycznego; 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lastRenderedPageBreak/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Jak działają baterie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odbiorniki;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omawia przykłady zastosowania energii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zależnością oporu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elektrycznego od temperatury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:rsidR="00EA06CA" w:rsidRPr="00660205" w:rsidRDefault="00EA06CA" w:rsidP="00EA06CA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</w:p>
        </w:tc>
      </w:tr>
      <w:tr w:rsidR="00EA06CA" w:rsidRPr="005932CB" w:rsidTr="00EA06C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5932CB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6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Elektryczność i magnetyzm</w:t>
            </w:r>
          </w:p>
        </w:tc>
      </w:tr>
      <w:tr w:rsidR="00EA06CA" w:rsidTr="00EA06CA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:rsidR="00EA06CA" w:rsidRPr="00660205" w:rsidRDefault="00EA06CA" w:rsidP="00EA06CA">
            <w:pPr>
              <w:spacing w:line="276" w:lineRule="auto"/>
              <w:ind w:left="340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</w:t>
            </w:r>
            <w:r w:rsidRPr="00660205">
              <w:rPr>
                <w:sz w:val="15"/>
                <w:szCs w:val="15"/>
              </w:rPr>
              <w:t>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opisuje cechy prądu przemiennego</w:t>
            </w:r>
            <w:r w:rsidRPr="00660205">
              <w:rPr>
                <w:spacing w:val="-10"/>
                <w:sz w:val="15"/>
                <w:szCs w:val="15"/>
              </w:rPr>
              <w:t xml:space="preserve">, </w:t>
            </w: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napięcia skutecznego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natężenia skutecznego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domową sieć elektryczną jako przykład obwodu rozgałęzionego; stwierdza,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wykorzystuje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dane znamionowe urządzeń elektrycznych; oblicza zużycie energii elektrycznej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jego koszt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funkcję bezpieczników różnicowych – wyłączników różnicowoprądowych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przewodu uziemiającego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stosuje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wzory na moc prądu (urządzenia) elektrycznego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łączną moc pobieraną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sieci elektrycznej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otoczeniu prostoliniowego przewodnika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prądem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siły magnetycznej</w:t>
            </w:r>
            <w:r w:rsidRPr="00660205">
              <w:rPr>
                <w:sz w:val="15"/>
                <w:szCs w:val="15"/>
              </w:rPr>
              <w:t>; wymienia źródła pola magnetycznego: magnesy oraz prąd elektryczny,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ogólnie – poruszający się ładunek elektryczny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podaje przykłady zastosowania ferromagnetyków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rysuje linie 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pobliżu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przewodników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(przewodnika prostoliniowego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zwojnicy)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działanie elektromagnesu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opisuje jakościowo oddziaływanie pola </w:t>
            </w:r>
            <w:r w:rsidRPr="00660205">
              <w:rPr>
                <w:spacing w:val="-6"/>
                <w:sz w:val="15"/>
                <w:szCs w:val="15"/>
              </w:rPr>
              <w:t xml:space="preserve">magnetycznego na </w:t>
            </w:r>
            <w:r w:rsidRPr="00660205">
              <w:rPr>
                <w:spacing w:val="-4"/>
                <w:sz w:val="15"/>
                <w:szCs w:val="15"/>
              </w:rPr>
              <w:t>przewodniki</w:t>
            </w:r>
            <w:r>
              <w:rPr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poruszające się cząstki naładowane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siłę magnetyczną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siłą elektryczną, wskazuje 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funkcję pola magnetycznego Ziemi jako osłony przed wiatrem słonecznym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jej związek ze </w:t>
            </w:r>
            <w:r w:rsidRPr="00660205">
              <w:rPr>
                <w:spacing w:val="-4"/>
                <w:sz w:val="15"/>
                <w:szCs w:val="15"/>
              </w:rPr>
              <w:t>względnym ruchem magnesu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zwojnicy;</w:t>
            </w:r>
            <w:r w:rsidRPr="00660205">
              <w:rPr>
                <w:sz w:val="15"/>
                <w:szCs w:val="15"/>
              </w:rPr>
              <w:t xml:space="preserve"> podaje przykłady jego praktycznego wykorzystania (</w:t>
            </w:r>
            <w:r>
              <w:rPr>
                <w:sz w:val="15"/>
                <w:szCs w:val="15"/>
              </w:rPr>
              <w:t>np.  </w:t>
            </w:r>
            <w:r w:rsidRPr="00660205">
              <w:rPr>
                <w:sz w:val="15"/>
                <w:szCs w:val="15"/>
              </w:rPr>
              <w:t xml:space="preserve"> prądnica, mikrofon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głośnik, kuchenka </w:t>
            </w:r>
            <w:r w:rsidRPr="00660205">
              <w:rPr>
                <w:sz w:val="15"/>
                <w:szCs w:val="15"/>
              </w:rPr>
              <w:lastRenderedPageBreak/>
              <w:t>indukcyjna)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przemiany energii podczas działania prądnicy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jej związek ze zmianą natężenia prądu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elektromagnesie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opisuje budowę</w:t>
            </w:r>
            <w:r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zasadę działania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 xml:space="preserve">transformatora, 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podaje przykłady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jego zastosowania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funkcję diody półprzewodnikowej jako elementu przewodzącego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jedną stronę oraz jako źródła światła; zaznacza symbol diody na schematach obwodów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opisuje tranzystor jako trójelektrodowy,</w:t>
            </w:r>
            <w:r w:rsidRPr="00660205">
              <w:rPr>
                <w:sz w:val="15"/>
                <w:szCs w:val="15"/>
              </w:rPr>
              <w:t xml:space="preserve"> półprzewodnikowy element wzmacniający sygnały elektryczne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zastosowania tranzystorów; przedstawia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ogólny schemat działania wzmacniacza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analizy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przedstawionych materiałów</w:t>
            </w:r>
            <w:r w:rsidRPr="00660205">
              <w:rPr>
                <w:sz w:val="15"/>
                <w:szCs w:val="15"/>
              </w:rPr>
              <w:t xml:space="preserve"> źródłowych, dotyczących: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bezpieczeństwa sieci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historii odkryć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dziedzinie magnetyzmu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zastosowania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zwarcie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działanie bezpiecznika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magnesuje gwóźdź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buduje kompas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 xml:space="preserve">ł </w:t>
            </w:r>
            <w:r w:rsidRPr="00660205">
              <w:rPr>
                <w:spacing w:val="-4"/>
                <w:sz w:val="15"/>
                <w:szCs w:val="15"/>
              </w:rPr>
              <w:t>prostoliniowego przewodnika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buduje elektromagnes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siłę </w:t>
            </w:r>
            <w:r w:rsidRPr="00660205">
              <w:rPr>
                <w:spacing w:val="-2"/>
                <w:sz w:val="15"/>
                <w:szCs w:val="15"/>
              </w:rPr>
              <w:t>działającą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 xml:space="preserve">prądem; </w:t>
            </w:r>
            <w:r w:rsidRPr="00660205">
              <w:rPr>
                <w:sz w:val="15"/>
                <w:szCs w:val="15"/>
              </w:rPr>
              <w:t>buduje prosty pojazd elektryczny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zjawisko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jego związek ze względnym ruchem magnesu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zwojnicy oraz </w:t>
            </w:r>
            <w:r w:rsidRPr="00660205">
              <w:rPr>
                <w:b/>
                <w:bCs/>
                <w:sz w:val="15"/>
                <w:szCs w:val="15"/>
              </w:rPr>
              <w:lastRenderedPageBreak/>
              <w:t xml:space="preserve">zmianą natężenia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prądu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elektromagnesie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funkcję diody jako elementu składowego prostowników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źródło światła</w:t>
            </w:r>
            <w:r w:rsidRPr="00660205">
              <w:rPr>
                <w:sz w:val="15"/>
                <w:szCs w:val="15"/>
              </w:rPr>
              <w:t>; bada działanie diody jako prostownika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straty energii powodowane przez diodę;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spacing w:val="-2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opisuje, analizuje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wyjaśnia wyniki obserwacji, </w:t>
            </w:r>
            <w:r w:rsidRPr="00660205">
              <w:rPr>
                <w:spacing w:val="-4"/>
                <w:sz w:val="15"/>
                <w:szCs w:val="15"/>
              </w:rPr>
              <w:t>analizuje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</w:t>
            </w:r>
            <w:r w:rsidRPr="00660205">
              <w:rPr>
                <w:sz w:val="15"/>
                <w:szCs w:val="15"/>
              </w:rPr>
              <w:t xml:space="preserve">, </w:t>
            </w:r>
            <w:r w:rsidRPr="00660205">
              <w:rPr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spacing w:val="-4"/>
                <w:sz w:val="15"/>
                <w:szCs w:val="15"/>
              </w:rPr>
              <w:t>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pacing w:val="-6"/>
                <w:sz w:val="15"/>
                <w:szCs w:val="15"/>
              </w:rPr>
            </w:pPr>
            <w:r w:rsidRPr="00660205">
              <w:rPr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posługuje się kartą wybranych wzorów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stałych oraz kalkulatorem; analizuje</w:t>
            </w:r>
            <w:r w:rsidRPr="00660205">
              <w:rPr>
                <w:spacing w:val="-2"/>
                <w:sz w:val="15"/>
                <w:szCs w:val="15"/>
              </w:rPr>
              <w:t xml:space="preserve"> otrzymany</w:t>
            </w:r>
            <w:r w:rsidRPr="00660205">
              <w:rPr>
                <w:sz w:val="15"/>
                <w:szCs w:val="15"/>
              </w:rPr>
              <w:t xml:space="preserve"> wynik obliczeń; analizuje schematy obwodów zawierających diodę;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uzasadnia odpowiedzi</w:t>
            </w:r>
            <w:r w:rsidRPr="00660205">
              <w:rPr>
                <w:sz w:val="15"/>
                <w:szCs w:val="15"/>
              </w:rPr>
              <w:t xml:space="preserve"> lub stwierdzenia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sz w:val="15"/>
                <w:szCs w:val="15"/>
              </w:rPr>
              <w:t xml:space="preserve"> Szósty zmysł? Magnetyczny!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rozwiązuje związane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nim zadania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dokonuje syntezy wiedzy</w:t>
            </w:r>
            <w:r>
              <w:rPr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sz w:val="15"/>
                <w:szCs w:val="15"/>
              </w:rPr>
              <w:t>elektryczności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magnetyzmie; przedstawia najważniejsze pojęcia, zasady, prawa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analizuje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spacing w:val="-8"/>
                <w:sz w:val="15"/>
                <w:szCs w:val="15"/>
              </w:rPr>
              <w:t>opisuje wykres prądu przemiennego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uzasadnia,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opisuje budowę ferromagnetyków,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  <w:r w:rsidRPr="00660205">
              <w:rPr>
                <w:sz w:val="15"/>
                <w:szCs w:val="15"/>
              </w:rPr>
              <w:t>; opisuje zachowanie się domen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proces magnesowania żelaza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wyjaśnia mechanizm przyciągania nienamagnesowanej sztabki żelaza przez magnes,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określa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zaznacza zwrot linii </w:t>
            </w:r>
            <w:r w:rsidRPr="00660205">
              <w:rPr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pobliżu </w:t>
            </w:r>
            <w:r w:rsidRPr="00660205">
              <w:rPr>
                <w:spacing w:val="-6"/>
                <w:sz w:val="15"/>
                <w:szCs w:val="15"/>
              </w:rPr>
              <w:t>magnesów stałych</w:t>
            </w:r>
            <w:r>
              <w:rPr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spacing w:val="-6"/>
                <w:sz w:val="15"/>
                <w:szCs w:val="15"/>
              </w:rPr>
              <w:t>przewodników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</w:t>
            </w:r>
            <w:r w:rsidRPr="00660205">
              <w:rPr>
                <w:sz w:val="15"/>
                <w:szCs w:val="15"/>
              </w:rPr>
              <w:t>przewodnik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>prostoliniowy, zwojnica), stosując regułę prawej ręki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zasadę działania wybranego urz</w:t>
            </w:r>
            <w:r w:rsidRPr="00660205">
              <w:rPr>
                <w:snapToGrid w:val="0"/>
                <w:sz w:val="15"/>
                <w:szCs w:val="15"/>
              </w:rPr>
              <w:t xml:space="preserve">ądzenia zawierającego </w:t>
            </w:r>
            <w:r w:rsidRPr="00660205">
              <w:rPr>
                <w:sz w:val="15"/>
                <w:szCs w:val="15"/>
              </w:rPr>
              <w:t>elektromagnes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określa kierunek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zwrot siły magnetycznej; analizuje zmiany toru cząstki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zale</w:t>
            </w:r>
            <w:r w:rsidRPr="00660205">
              <w:rPr>
                <w:snapToGrid w:val="0"/>
                <w:sz w:val="15"/>
                <w:szCs w:val="15"/>
              </w:rPr>
              <w:t>ż</w:t>
            </w:r>
            <w:r w:rsidRPr="00660205">
              <w:rPr>
                <w:sz w:val="15"/>
                <w:szCs w:val="15"/>
              </w:rPr>
              <w:t>ności od kierunku jej ruchu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powstawanie zorzy polarnej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prądnicy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wyjaśnia zasadę jej działania na modelu lub schemacie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omawia – na schemacie – działanie mikrofonu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układu mikrofon-głośnik oraz funkcję wzmacniacza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– na modelu lub schemacie – zasadę działania 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>transformatora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sz w:val="15"/>
                <w:szCs w:val="15"/>
              </w:rPr>
              <w:t>rolę rdzenia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kształcie ramki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wykazuje, </w:t>
            </w:r>
            <w:r w:rsidRPr="00660205">
              <w:rPr>
                <w:snapToGrid w:val="0"/>
                <w:sz w:val="15"/>
                <w:szCs w:val="15"/>
              </w:rPr>
              <w:t>że transformator nie pozwala uzyska</w:t>
            </w:r>
            <w:r w:rsidRPr="00660205">
              <w:rPr>
                <w:sz w:val="15"/>
                <w:szCs w:val="15"/>
              </w:rPr>
              <w:t>ć</w:t>
            </w:r>
            <w:r w:rsidRPr="00660205">
              <w:rPr>
                <w:snapToGrid w:val="0"/>
                <w:sz w:val="15"/>
                <w:szCs w:val="15"/>
              </w:rPr>
              <w:t xml:space="preserve"> na wyj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 wyższej mocy niż na wej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</w:t>
            </w:r>
            <w:r w:rsidRPr="00660205">
              <w:rPr>
                <w:sz w:val="15"/>
                <w:szCs w:val="15"/>
              </w:rPr>
              <w:t>; 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, do czego służą linie wysokiego napięcia; omawia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przesyłanie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energii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 xml:space="preserve">porównuje źródła światła: </w:t>
            </w:r>
            <w:r w:rsidRPr="00660205">
              <w:rPr>
                <w:spacing w:val="-2"/>
                <w:sz w:val="15"/>
                <w:szCs w:val="15"/>
              </w:rPr>
              <w:t xml:space="preserve">tradycyjne żarówki, </w:t>
            </w:r>
            <w:r w:rsidRPr="00660205">
              <w:rPr>
                <w:sz w:val="15"/>
                <w:szCs w:val="15"/>
              </w:rPr>
              <w:t xml:space="preserve">świetlówki </w:t>
            </w:r>
            <w:r w:rsidRPr="00660205">
              <w:rPr>
                <w:spacing w:val="-6"/>
                <w:sz w:val="15"/>
                <w:szCs w:val="15"/>
              </w:rPr>
              <w:t xml:space="preserve">(tzw. </w:t>
            </w:r>
            <w:r w:rsidRPr="00660205">
              <w:rPr>
                <w:spacing w:val="-2"/>
                <w:sz w:val="15"/>
                <w:szCs w:val="15"/>
              </w:rPr>
              <w:t>żarówki</w:t>
            </w:r>
            <w:r w:rsidRPr="00660205">
              <w:rPr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energooszczędne</w:t>
            </w:r>
            <w:r w:rsidRPr="00660205">
              <w:rPr>
                <w:spacing w:val="-6"/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diody świecące (LED)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przedstawia zastosowanie diody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prostownikach; wyjaśnia, do czego służy prostownik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wskazuje jego zastosowanie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zastosowania tranzystorów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analizy przedstawionych materiałów źródłowych,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tym tekstów popularnonaukowych, dotyczących układów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mostkiem prostowniczym oraz 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wykorzystuje te informacje do </w:t>
            </w:r>
            <w:r w:rsidRPr="00660205">
              <w:rPr>
                <w:spacing w:val="-6"/>
                <w:sz w:val="15"/>
                <w:szCs w:val="15"/>
              </w:rPr>
              <w:t xml:space="preserve">rozwiązywania zadań </w:t>
            </w:r>
            <w:r w:rsidRPr="00660205">
              <w:rPr>
                <w:snapToGrid w:val="0"/>
                <w:spacing w:val="-6"/>
                <w:sz w:val="15"/>
                <w:szCs w:val="15"/>
              </w:rPr>
              <w:t>lub problemów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wyszukuje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analizuje materiały źródłowe,</w:t>
            </w:r>
            <w:r>
              <w:rPr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sz w:val="15"/>
                <w:szCs w:val="15"/>
              </w:rPr>
              <w:t xml:space="preserve">teksty popularnonaukowe, dotyczące treści </w:t>
            </w:r>
            <w:r w:rsidRPr="00660205">
              <w:rPr>
                <w:spacing w:val="-2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pacing w:val="-2"/>
                <w:sz w:val="15"/>
                <w:szCs w:val="15"/>
              </w:rPr>
              <w:t>,</w:t>
            </w:r>
            <w:r>
              <w:rPr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 oraz historii odkryć dotyczących magnetyzmu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>ń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informacjami </w:t>
            </w:r>
            <w:r w:rsidRPr="00660205">
              <w:rPr>
                <w:spacing w:val="-4"/>
                <w:sz w:val="15"/>
                <w:szCs w:val="15"/>
              </w:rPr>
              <w:t>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tych materiałów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wykorzystuje je do rozwiązywania zadań lub problemów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  <w:r>
              <w:rPr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domową siecią </w:t>
            </w:r>
            <w:r w:rsidRPr="00660205">
              <w:rPr>
                <w:spacing w:val="-2"/>
                <w:sz w:val="15"/>
                <w:szCs w:val="15"/>
              </w:rPr>
              <w:t>elektryczną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zapewnieniem</w:t>
            </w:r>
            <w:r w:rsidRPr="00660205">
              <w:rPr>
                <w:snapToGrid w:val="0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snapToGrid w:val="0"/>
                <w:sz w:val="15"/>
                <w:szCs w:val="15"/>
              </w:rPr>
              <w:lastRenderedPageBreak/>
              <w:t>i 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diod oraz mostk</w:t>
            </w:r>
            <w:r w:rsidRPr="00660205">
              <w:rPr>
                <w:spacing w:val="-4"/>
                <w:sz w:val="15"/>
                <w:szCs w:val="15"/>
              </w:rPr>
              <w:t>ów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prostowniczych</w:t>
            </w:r>
            <w:r w:rsidRPr="00660205">
              <w:rPr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</w:t>
            </w:r>
            <w:r w:rsidRPr="00660205">
              <w:rPr>
                <w:sz w:val="15"/>
                <w:szCs w:val="15"/>
              </w:rPr>
              <w:t>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schematy obwodów elektronicznych zawierających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tranzystory; wyjaśnia, jakie diody przewodzą,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wskazuje kierunek przepływu </w:t>
            </w:r>
            <w:r w:rsidRPr="00660205">
              <w:rPr>
                <w:spacing w:val="-2"/>
                <w:sz w:val="15"/>
                <w:szCs w:val="15"/>
              </w:rPr>
              <w:t>prądu;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 xml:space="preserve">uzasadnia odpowiedzi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działanie mikrofonu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głośnika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świecenie diody zasilanej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kondensatora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wzmacniające działanie tranzystora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buduje mostek prostowniczy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działanie</w:t>
            </w:r>
            <w:r w:rsidRPr="00660205">
              <w:rPr>
                <w:spacing w:val="-2"/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planuje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modyfikuje przebieg doświadczeń: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zbudowanie elektromagnesu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badanie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siły </w:t>
            </w:r>
            <w:r w:rsidRPr="00660205">
              <w:rPr>
                <w:spacing w:val="-2"/>
                <w:sz w:val="15"/>
                <w:szCs w:val="15"/>
              </w:rPr>
              <w:t>działającej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prądem oraz z</w:t>
            </w:r>
            <w:r w:rsidRPr="00660205">
              <w:rPr>
                <w:sz w:val="15"/>
                <w:szCs w:val="15"/>
              </w:rPr>
              <w:t>budowanie prostego pojazdu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demonstracja zjawiska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jego związku ze względnym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ruchem magnesu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zwojnicy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działania diody; 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formułuje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weryfikuje hipotezy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realizuje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prezentuje opisany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pacing w:val="-2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Ziemskie</w:t>
            </w:r>
            <w:r w:rsidRPr="00660205">
              <w:rPr>
                <w:i/>
                <w:iCs/>
                <w:sz w:val="15"/>
                <w:szCs w:val="15"/>
              </w:rPr>
              <w:t xml:space="preserve"> pole magnetyczne</w:t>
            </w:r>
            <w:r w:rsidRPr="00660205">
              <w:rPr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 xml:space="preserve">oddziaływanie magnesu na </w:t>
            </w:r>
            <w:r w:rsidRPr="00660205">
              <w:rPr>
                <w:spacing w:val="-2"/>
                <w:sz w:val="15"/>
                <w:szCs w:val="15"/>
              </w:rPr>
              <w:lastRenderedPageBreak/>
              <w:t>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right="170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</w:tr>
    </w:tbl>
    <w:p w:rsidR="006150D9" w:rsidRDefault="006150D9" w:rsidP="006150D9">
      <w:pPr>
        <w:rPr>
          <w:rFonts w:ascii="Times New Roman" w:hAnsi="Times New Roman" w:cs="Times New Roman"/>
        </w:rPr>
      </w:pPr>
    </w:p>
    <w:p w:rsidR="00A04AB9" w:rsidRDefault="00A04AB9" w:rsidP="00A04AB9">
      <w:pPr>
        <w:pStyle w:val="Nagwek1"/>
        <w:kinsoku w:val="0"/>
        <w:overflowPunct w:val="0"/>
        <w:spacing w:before="114"/>
        <w:ind w:left="101"/>
        <w:jc w:val="center"/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</w:pPr>
      <w:r w:rsidRPr="00D65ADB"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  <w:t>KLASA II</w:t>
      </w:r>
      <w:r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  <w:t>I</w:t>
      </w:r>
    </w:p>
    <w:tbl>
      <w:tblPr>
        <w:tblW w:w="14709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794"/>
        <w:gridCol w:w="4394"/>
        <w:gridCol w:w="3544"/>
        <w:gridCol w:w="2977"/>
      </w:tblGrid>
      <w:tr w:rsidR="00A04AB9" w:rsidRPr="00795C5B" w:rsidTr="00270417">
        <w:trPr>
          <w:trHeight w:val="20"/>
          <w:tblHeader/>
        </w:trPr>
        <w:tc>
          <w:tcPr>
            <w:tcW w:w="14709" w:type="dxa"/>
            <w:gridSpan w:val="4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A04AB9" w:rsidRPr="005C11E0" w:rsidRDefault="00A04AB9" w:rsidP="00270417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Ocena</w:t>
            </w:r>
          </w:p>
        </w:tc>
      </w:tr>
      <w:tr w:rsidR="00A04AB9" w:rsidRPr="00795C5B" w:rsidTr="00270417">
        <w:trPr>
          <w:trHeight w:val="20"/>
          <w:tblHeader/>
        </w:trPr>
        <w:tc>
          <w:tcPr>
            <w:tcW w:w="37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A04AB9" w:rsidRPr="005C11E0" w:rsidRDefault="00A04AB9" w:rsidP="00270417">
            <w:pPr>
              <w:spacing w:line="276" w:lineRule="auto"/>
              <w:ind w:left="164" w:hanging="164"/>
              <w:jc w:val="center"/>
              <w:rPr>
                <w:b/>
                <w:bCs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Stopień dopuszczający</w:t>
            </w:r>
          </w:p>
        </w:tc>
        <w:tc>
          <w:tcPr>
            <w:tcW w:w="43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A04AB9" w:rsidRPr="005C11E0" w:rsidRDefault="00A04AB9" w:rsidP="00270417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dostateczny</w:t>
            </w:r>
          </w:p>
        </w:tc>
        <w:tc>
          <w:tcPr>
            <w:tcW w:w="354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A04AB9" w:rsidRPr="005C11E0" w:rsidRDefault="00A04AB9" w:rsidP="00270417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dobry</w:t>
            </w:r>
          </w:p>
        </w:tc>
        <w:tc>
          <w:tcPr>
            <w:tcW w:w="2977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A04AB9" w:rsidRPr="005C11E0" w:rsidRDefault="00A04AB9" w:rsidP="00270417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bardzo dobry</w:t>
            </w:r>
          </w:p>
        </w:tc>
      </w:tr>
      <w:tr w:rsidR="00A04AB9" w:rsidRPr="00795C5B" w:rsidTr="00270417">
        <w:trPr>
          <w:trHeight w:val="20"/>
        </w:trPr>
        <w:tc>
          <w:tcPr>
            <w:tcW w:w="14709" w:type="dxa"/>
            <w:gridSpan w:val="4"/>
            <w:tcBorders>
              <w:top w:val="single" w:sz="6" w:space="0" w:color="93C742"/>
            </w:tcBorders>
            <w:shd w:val="clear" w:color="auto" w:fill="F4F8EC"/>
          </w:tcPr>
          <w:p w:rsidR="00A04AB9" w:rsidRPr="005C11E0" w:rsidRDefault="00A04AB9" w:rsidP="00270417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7. </w:t>
            </w:r>
            <w:r w:rsidRPr="005C11E0">
              <w:rPr>
                <w:rFonts w:ascii="HelveticaNeueLT Pro 55 Roman" w:hAnsi="HelveticaNeueLT Pro 55 Roman"/>
                <w:bCs w:val="0"/>
                <w:color w:val="0D0D0D" w:themeColor="text1" w:themeTint="F2"/>
                <w:sz w:val="15"/>
                <w:szCs w:val="15"/>
              </w:rPr>
              <w:t>Termodynamika</w:t>
            </w:r>
          </w:p>
        </w:tc>
      </w:tr>
      <w:tr w:rsidR="00A04AB9" w:rsidRPr="00795C5B" w:rsidTr="00270417">
        <w:trPr>
          <w:trHeight w:val="20"/>
        </w:trPr>
        <w:tc>
          <w:tcPr>
            <w:tcW w:w="3794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informuje, że energię układu można zmienić, wykonując nad nim pracę lub przekazując mu energię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postaci ciepła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wraz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jego jednostką; porównuje ciepła właściwe różnych substancji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skalami temperatur Celsjusza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Kelvina oraz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mocy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rozróżnia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nazywa zmiany stanów skupienia; analizuje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opisuje zjawiska: topnienia, krzepnięcia, wrzenia, skraplania, sublimacji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resublimacji jako procesy,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których dostarczanie energii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postaci ciepła nie powoduje zmiany temperatury;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informuje, że topnienie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parowanie wymagają dostarczenia energii, natomiast podczas krzepnięcia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skraplania wydziela się energia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pacing w:val="-4"/>
                <w:sz w:val="14"/>
                <w:szCs w:val="14"/>
              </w:rPr>
            </w:pPr>
            <w:r w:rsidRPr="005C11E0">
              <w:rPr>
                <w:color w:val="0D0D0D" w:themeColor="text1" w:themeTint="F2"/>
                <w:spacing w:val="-4"/>
                <w:sz w:val="14"/>
                <w:szCs w:val="14"/>
              </w:rPr>
              <w:t>porównuje wartości energetyczne wybranych pokarmów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informuje, od czego zależy zapotrzebowanie energetyczne człowieka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wymienia szczególne własności wody oraz ich konsekwencje dla życia na Ziemi, wskazuje odpowiednie przykłady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9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ich opisu: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9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model zjawiska dyfuzji, bada jakościowo szybkość topnienia lodu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9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bada proces topnienia lodu, obserwuje szybkość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wydzielania gazu, wykazuje zależność temperatury wrzenia od ciśnienia zewnętrznego;</w:t>
            </w:r>
          </w:p>
          <w:p w:rsidR="00A04AB9" w:rsidRPr="005C11E0" w:rsidRDefault="00A04AB9" w:rsidP="00270417">
            <w:pPr>
              <w:spacing w:after="40" w:line="269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przedstawia, opisuje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energii wewnętrznej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 wykorzystaniem pojęcia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przemianami fazowymi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wykorzystaniem ciepła przemiany fazowej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wykorzystaniem bilansu cieplnego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wartości energetycznej paliw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żywności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szczególnych własności wody;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zachowaniem liczby cyfr znaczących;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ustala odpowiedzi; czytelnie przedstawia odpowiedzi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rozwiązania</w:t>
            </w:r>
          </w:p>
          <w:p w:rsidR="00A04AB9" w:rsidRPr="005C11E0" w:rsidRDefault="00A04AB9" w:rsidP="002704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zjawisko dyfuzji jako skutek chaotycznego ruchu cząsteczek; wskazuje przykłady tego zjawiska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odróżnia przekaz energii w postaci ciepła między układami o różnych temperaturach od przekazu energii w formie pracy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pacing w:val="-4"/>
                <w:sz w:val="15"/>
                <w:szCs w:val="15"/>
              </w:rPr>
              <w:t>energii wewnętrznej</w:t>
            </w: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 xml:space="preserve">; analizuje pierwszą zasadę termodynamiki jako zasadę zachowania energii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 zjawisko rozszerzalności cieplnej: liniowej ciał stałych oraz objętościowej gazów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cieczy; wskazuje przykłady tego zjawiska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znaczenie rozszerzalności cieplnej ciał stałych;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wskazuje przykłady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wykorzystania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rozszerzalności objętościowej gazów i cieczy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oraz jej skutków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interpretuje pojęcie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i stosuje je do obliczeń oraz do wyjaśniania zjawisk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wykorzystuje pojęcie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do obliczania energii potrzebnej do ogrzania ciała lub do obliczania energii oddanej przez stygnące ciało; uzasadnia równość tych energii na podstawie zasady zachowania energii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przykłady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w w:val="99"/>
                <w:sz w:val="15"/>
                <w:szCs w:val="15"/>
              </w:rPr>
              <w:t>odróżnia ciała o budowie krystalicznej od ciał bezpostaciowych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ilustruje na schematycznych rysunkach zależność temperatury od dostarczanego ciepła dla ciał krystalicznych i bezpostaciowych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przemiany fazowe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j (ciepła topnienia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ciepła parowania) wraz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jego jednostką, interpretuje to pojęcie oraz stosuje je do obliczeń;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wykorzystania przemian fazowych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wyznacza energię przekazaną podczas zmiany temperatury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zmiany stanu skupienia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wyjaśnia, na czym polega bilans cieplny; analizuje go jako zasadę zachowania energii oraz stosuje do obliczeń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 xml:space="preserve">wykorzystuje pojęcia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analizie bilansu cieplnego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podaje jej  jednostkę dla paliw: stałych, gazowych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płynnych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wartości energetycznej żywnośc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 wraz z jej jednostką, stosuje to pojęcie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 obliczeń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odróżnia wartość energetyczną od wartości odżywczej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omawia szczególne własności wody oraz ich konsekwencje dla życia na Ziemi; uzasadnia, że woda łagodzi klimat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nietypową rozszerzalność cieplną wody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ich opisu: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b/>
                <w:bCs/>
                <w:color w:val="0D0D0D" w:themeColor="text1" w:themeTint="F2"/>
                <w:sz w:val="15"/>
                <w:szCs w:val="15"/>
                <w:lang w:eastAsia="en-US"/>
              </w:rPr>
              <w:t>demonstruje rozszerzalność cieplną wybranych ciał stałych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 xml:space="preserve">wyznacza sprawność czajnika elektrycznego o znanej mocy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bada wpływ soli na topnienie lodu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doświadczalnie wyznacza ciepło właściwe metalu, posługując się bilansem cieplnym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opracowuje wyniki pomiarów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uwzględnieniem informacji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niepewności; </w:t>
            </w:r>
          </w:p>
          <w:p w:rsidR="00A04AB9" w:rsidRPr="005C11E0" w:rsidRDefault="00A04AB9" w:rsidP="00270417">
            <w:pPr>
              <w:spacing w:line="298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przedstawia, opisuje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analizuje wyniki obserwacji lub pomiarów, wskazuje przyczyny niepewności pomiarowych; formułuje wnioski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wyniki przeprowadzonych doświadczeń lub obserwacji: ilustracji modelu zjawiska dyfuzji, jakościowego badania szybkości topnienia lodu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typowe zadania lub problemy dotyczące treści rozdziału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szczególności: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pojęcia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wykorzystaniem ciepła przemiany fazowej</w:t>
            </w:r>
            <w:r w:rsidRPr="00AC4BD9">
              <w:rPr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bilansu cieplnego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żywności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A04AB9" w:rsidRPr="005C11E0" w:rsidRDefault="00A04AB9" w:rsidP="00270417">
            <w:pPr>
              <w:spacing w:line="298" w:lineRule="auto"/>
              <w:ind w:left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posługuje się tablicami fizycznymi, kartą wybranych wzorów 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lastRenderedPageBreak/>
              <w:t>i stałych oraz kalkulatorem; ustala i/lub uzasadnia odpowiedzi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9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dokonuje syntezy wiedzy z termodynamiki; przedstawia najważniejsze pojęcia, zasady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zależności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analizuje przedstawione materiały źródłowe, w tym teksty popularnonaukowe lub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internetu, dotyczące treści rozdziału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szczególności: energii wewnętrznej i zjawiska dyfuzji,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zjawiska rozszerzalności cieplnej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jego wykorzystania,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historii poglądów na naturę ciepła,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przedstawia własnymi słowami główne tezy; posługuje się informacjami pochodzącymi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tych materiałów i wykorzystuje je do rozwiązywania zadań</w:t>
            </w:r>
          </w:p>
        </w:tc>
        <w:tc>
          <w:tcPr>
            <w:tcW w:w="3544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wyjaśnia mechanizm zjawiska dyfuzji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ciałach stałych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analizuje na przykładach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rozszerzalność cieplną gazu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opisuje zależność temperatury wrzenia od ciśnienia zewnętrznego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pacing w:val="-4"/>
                <w:w w:val="97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stosuje pojęcie </w:t>
            </w:r>
            <w:r w:rsidRPr="005C11E0">
              <w:rPr>
                <w:i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ciepła przemiany fazowej </w:t>
            </w:r>
            <w:r w:rsidRPr="005C11E0">
              <w:rPr>
                <w:color w:val="0D0D0D" w:themeColor="text1" w:themeTint="F2"/>
                <w:spacing w:val="-4"/>
                <w:w w:val="97"/>
                <w:sz w:val="15"/>
                <w:szCs w:val="15"/>
              </w:rPr>
              <w:t>(ciepła topnienia i ciepła parowania) do wyjaśniania zjawisk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wyjaśnia zmiany energii wewnętrznej podczas przemian fazowych na podstawie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mikroskopowej budowy ciał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opisuje działanie lodówki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stosuje bilans cieplny do wyjaśniania zjawisk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szkicuje wykres zależności objętości i/lub gęstości danej masy wody od temperatury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ich opisów: bada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rozszerzalność cieplną cieczy i powietrza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opisuje wyniki obserwacji; formułuje wnioski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wyniki przeprowadzonych doświadczeń lub obserwacji: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badania procesu topnienia lodu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obserwacji szybkości wydzielania gazu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wykazania zależności temperatury wrzenia od ciśnienia zewnętrznego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ocenia wynik 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doświadczalnie wyznaczonego ciepła właściwego metalu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uwzględnieniem niepewności pomiarowych; 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doświadczenia, formułuje hipotezę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złożone (typowe) zadania lub problemy dotyczące treści 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Termodynamika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lastRenderedPageBreak/>
              <w:t>przemian fazowych</w:t>
            </w:r>
            <w:r w:rsidRPr="00AC4BD9">
              <w:rPr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wykorzystaniem pojęć: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żywności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stwierdzenia; analizuje otrzymany wynik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wyszukuje i analizuje materiały źródłowe, w tym teksty popularnonaukowe dotyczące treści tego rozdziału,</w:t>
            </w:r>
            <w:r w:rsidRPr="002F76C5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szczególności niezwykłych własności wody; posługuje się informacjami pochodzącymi z tych materiałów</w:t>
            </w:r>
            <w:r w:rsidRPr="002F76C5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opisany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Ruchy Browna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  <w:p w:rsidR="00A04AB9" w:rsidRPr="005C11E0" w:rsidRDefault="00A04AB9" w:rsidP="002704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0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energii wewnętrznej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zjawiska dyfuzji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>
              <w:rPr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wykorzystaniem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pojęć: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 xml:space="preserve">wartości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energetycznej paliw</w:t>
            </w:r>
            <w:r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żywności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 xml:space="preserve">ilustruje i/lub uzasadnia zależności,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odpowiedzi lub stwierdzenia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własny projekt związany</w:t>
            </w:r>
            <w:r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(inny niż opisany</w:t>
            </w:r>
            <w:r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podręczniku); planuje</w:t>
            </w:r>
            <w:r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A04AB9" w:rsidRPr="005C11E0" w:rsidRDefault="00A04AB9" w:rsidP="00270417">
            <w:pPr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</w:tr>
      <w:tr w:rsidR="00A04AB9" w:rsidRPr="00795C5B" w:rsidTr="00270417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jc w:val="center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8. 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Drgania</w:t>
            </w:r>
            <w:r>
              <w:rPr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fale</w:t>
            </w:r>
          </w:p>
        </w:tc>
      </w:tr>
      <w:tr w:rsidR="00A04AB9" w:rsidRPr="00795C5B" w:rsidTr="00270417">
        <w:trPr>
          <w:trHeight w:val="20"/>
        </w:trPr>
        <w:tc>
          <w:tcPr>
            <w:tcW w:w="3794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siły ciężkości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stosuje do obliczeń związek między tą siłą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masą; rozpoznaje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nazywa siłę sprężystości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ruch drgający jako ruch okresowy; podaje przykłady takiego ruchu; wskazuje położenie równowagi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amplitudę drgań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rysuje i opisuje siły działające na ciężarek na sprężynie; wyznacza amplitudę i okres drgań na podstawie przedstawionego wykresu zależności położenia ciężarka od czasu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analizuje, opisuje i rysuje siły działające na ciężarek na sprężynie (wahadło sprężynowe) wykonujący ruch drgający w różnych jego położeniach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energii kinetycznej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energii potencjalnej grawitacji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energii potencjalnej sprężystości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analizuje jakościowo przemiany energii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ruchu drgającym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jakościowo zależność okresu drgań ciężarka na sprężynie od jego masy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rozchodzenie się fali mechanicznej jako proces przekazywania energii bez przenoszenia materii; 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prędkości fali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wskazuje impuls falowy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 xml:space="preserve">posługuje się pojęciami: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amplitudy fali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okresu fali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częstotliwości fali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długości fali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wraz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ich jednostkami, do opisu fal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mechanizm powstawania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rozchodzenia się fal dźwiękowych w powietrzu; podaje przykłady źródeł dźwięków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wymienia cechy wspólne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różnice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rozchodzeniu się fal mechanicznych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elektromagnetycznych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wymienia rodzaje fal elektromagnetycznych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podaje przykłady ich zastosowania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AC4BD9"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fale na wodzie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demonstruje na modelu drgania struny;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przedstawia (ilustruje na schematycznym rysunku), opisuje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ruchu drgającego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analizą przemian energii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tym ruchu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drgań wymuszonych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dźwięków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dotyczące dźwięków instrumentów muzycznych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fal elektromagnetycznych,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rozwiązania</w:t>
            </w:r>
          </w:p>
          <w:p w:rsidR="00A04AB9" w:rsidRPr="005C11E0" w:rsidRDefault="00A04AB9" w:rsidP="002704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podaje i omawia prawo </w:t>
            </w:r>
            <w:r w:rsidRPr="005C11E0">
              <w:rPr>
                <w:bCs/>
                <w:color w:val="0D0D0D" w:themeColor="text1" w:themeTint="F2"/>
                <w:spacing w:val="-2"/>
                <w:sz w:val="15"/>
                <w:szCs w:val="15"/>
              </w:rPr>
              <w:t>Hooke’a, wskazuje jego ograniczenia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; stosuje prawo </w:t>
            </w:r>
            <w:r w:rsidRPr="005C11E0">
              <w:rPr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do obliczeń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proporcjonalność siły sprężystości do wydłużenia sprężyny; posługuje się pojęciem współczynnika sprężystości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jego jednostką, interpretuje ten współczynnik; stosuje do obliczeń wzór na siłę sprężystości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analizuje ruch drgający pod wpływem siły sprężystości, posługując się pojęciami: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wychylenia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amplitudy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okresu drgań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; szkicuje wykres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)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wyznacza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rysuje siłę wypadkową działającą na wahadło sprężynowe, które wykonuje ruch drgający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różnych położeniach ciężarka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wykorzystuje zasadę zachowania energii do opisu przemian energii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ruchu drgającym;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interpretuje podany wzór na energię sprężystości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jakościowo zależność okresu drgań ciężarka na sprężynie od współczynnika sprężystości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pacing w:val="-3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3"/>
                <w:sz w:val="15"/>
                <w:szCs w:val="15"/>
              </w:rPr>
              <w:t xml:space="preserve">opisuje drgania wymuszone i drgania słabo tłumione; ilustruje </w:t>
            </w:r>
            <w:r w:rsidRPr="005C11E0">
              <w:rPr>
                <w:color w:val="0D0D0D" w:themeColor="text1" w:themeTint="F2"/>
                <w:spacing w:val="-5"/>
                <w:sz w:val="15"/>
                <w:szCs w:val="15"/>
              </w:rPr>
              <w:t>zjawisko rezonansu mechanicznego na wybranych przykładach</w:t>
            </w:r>
            <w:r w:rsidRPr="005C11E0">
              <w:rPr>
                <w:color w:val="0D0D0D" w:themeColor="text1" w:themeTint="F2"/>
                <w:spacing w:val="-3"/>
                <w:sz w:val="15"/>
                <w:szCs w:val="15"/>
              </w:rPr>
              <w:t xml:space="preserve">; porównuje zależność </w:t>
            </w:r>
            <w:r w:rsidRPr="005C11E0">
              <w:rPr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x</w:t>
            </w:r>
            <w:r w:rsidRPr="005C11E0">
              <w:rPr>
                <w:color w:val="0D0D0D" w:themeColor="text1" w:themeTint="F2"/>
                <w:spacing w:val="-3"/>
                <w:sz w:val="15"/>
                <w:szCs w:val="15"/>
              </w:rPr>
              <w:t>(</w:t>
            </w:r>
            <w:r w:rsidRPr="005C11E0">
              <w:rPr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t</w:t>
            </w:r>
            <w:r w:rsidRPr="005C11E0">
              <w:rPr>
                <w:color w:val="0D0D0D" w:themeColor="text1" w:themeTint="F2"/>
                <w:spacing w:val="-3"/>
                <w:sz w:val="15"/>
                <w:szCs w:val="15"/>
              </w:rPr>
              <w:t xml:space="preserve">) dla drgań tłumionych i nietłumionych oraz w przypadku rezonansu; </w:t>
            </w:r>
            <w:r w:rsidRPr="005C11E0">
              <w:rPr>
                <w:rFonts w:eastAsia="Calibri"/>
                <w:color w:val="0D0D0D" w:themeColor="text1" w:themeTint="F2"/>
                <w:spacing w:val="-3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color w:val="0D0D0D" w:themeColor="text1" w:themeTint="F2"/>
                <w:spacing w:val="-3"/>
                <w:sz w:val="15"/>
                <w:szCs w:val="15"/>
              </w:rPr>
              <w:t xml:space="preserve">wykorzystania rezonansu oraz jego negatywnych skutków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rozchodzenie się fal na powierzchni wody na podstawie obrazu powierzchni falowych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stosuje do obliczeń związki między prędkością, długością, okresem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częstotliwością fali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jakościowo związki między wysokością dźwięku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częstotliwością fali oraz między głośnością dźwięku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amplitudą fali; omawia zależność prędkości dźwięku od rodzaju ośrodka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temperatury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światło jako falę elektromagnetyczną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omawia związek między elektrycznością i magnetyzmem; wyjaśnia, czym jest fala elektromagnetyczna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omawia widmo fal elektromagnetycznych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AC4BD9"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bada rozciąganie sprężyny, sporządza wykres zależności wydłużenia sprężyny od siły ciężkości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tworzy wykres zależności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) w ruchu drgającym ciężarka za pomocą programu Tracker, wyznacza okres drgań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demonstruje niezależność okresu drgań ciężarka na sprężynie od amplitudy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bada zależność okresu drgań ciężarka na sprężynie od jego masy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współczynnika sprężystości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demonstruje zjawisko rezonansu mechanicznego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bada drgania tłumione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fale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układzie ciężarków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sprężyn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rozchodzenie się fali podłużnej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układzie ciężarków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sprężyn oraz oscylogramy dźwięków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bada współbrzmienie dźwięków;</w:t>
            </w:r>
          </w:p>
          <w:p w:rsidR="00A04AB9" w:rsidRPr="005C11E0" w:rsidRDefault="00A04AB9" w:rsidP="00270417">
            <w:pPr>
              <w:spacing w:line="264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przedstawia, analizuje i wyjaśnia wyniki obserwacji; opracowuje wyniki pomiarów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uwzględnieniem informacji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niepewności, formułuje wnioski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ruchu drgającego oraz analizą przemian energii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ruchu drgającym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drgań wymuszonych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dźwięków instrumentów muzycznych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:rsidR="00A04AB9" w:rsidRPr="005C11E0" w:rsidRDefault="00A04AB9" w:rsidP="00270417">
            <w:pPr>
              <w:spacing w:line="264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posługuje się tablicami fizycznymi oraz kartą wybranych wzorów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stałych; wykonuje obliczenia, posługując się kalkulatorem; ustala i/lub uzasadnia odpowiedzi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dokonuje syntezy wiedzy o drganiach i falach; przedstawia najważniejsze pojęcia, zasady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zależności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informacjami pochodzącymi z analizy przedstawionych materiałów źródłowych, które dotyczą treści 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Drgania i fale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w szczególności: osiągnięć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 xml:space="preserve"> Roberta Hooke’a,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zjawiska rezonansu, fal dźwiękowych</w:t>
            </w:r>
          </w:p>
        </w:tc>
        <w:tc>
          <w:tcPr>
            <w:tcW w:w="3544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stosuje prawo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Hooke’a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do wyjaśniania zjawisk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sporządza wykres zależności wydłużenia sprężyny od siły ciężkości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uwzględnieniem niepewności pomiaru; interpretuje nachylenie prostej; wyznacza współczynnik sprężystości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>opisuje i analizuje ruch wahadła matematycznego; ilustruje graficznie siły działające na wahadło, wyznacza siłę wypadkową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  <w:t>opisuje, jak zmieniają się prędkość i przyspieszenie drgającego ciężarka w wahadle sprężynowym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interpretuje podane wzory na okres drgań ciężarka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pewnej masie zawieszonego na sprężynie oraz wahadła matematycznego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szkicuje wykresy zależności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) dla drgań tłumionych i nietłumionych oraz w przypadku rezonansu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wyjaśnia wyniki obserwacji zjawiska rezonansu oraz badania drgań tłumionych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wyjaśnia zależność prędkości dźwięku od rodzaju ośrodka i temperatury; uzasadnia, że podczas przejścia fali do innego ośrodka nie zmienia się jej częstotliwość; analizuje wykres zależności gęstości powietrza od czasu dla tonu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wyjaśnia, że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muzyce taki sam interwał oznacza taki sam stosunek częstotliwości dźwięków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podaje warunek harmonijnego współbrzmienia dźwięków;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omawia strój równomiernie temperowany oraz drgania struny;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wyjaśnia, od czego zależy barwa dźwięku instrumentu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omawia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 xml:space="preserve">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nadawanie i odbiór fal radiowych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wyjaśnia naukowe znaczenie słowa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teoria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posługuje się informacjami nt. roli Maxwella w badaniach nad elektrycznością i magnetyzmem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planuje i przeprowadza doświadczenie w celu zbadania, czy gumka recepturka spełnia prawo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modyfikuje przebieg doświadczenia związanego z tworzeniem wykresu zależności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) w ruchu drgającym ciężarka za pomocą programu Tracker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bada zależność okresu drgań wahadła matematycznego od jego długości; planuje i modyfikuje przebieg badania, formułuje i weryfikuje hipotezy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 z opisem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ruchu drgającego i analizą przemian energii w ruchu drgającym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matematycznego)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drgań wymuszonych i tłumionych oraz zjawiska rezonansu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dźwięków instrumentów muzycznych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ilustruje i/lub uzasadnia zależności, odpowiedzi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lub stwierdzenia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analizy materiałów źródłowych dotyczących treści tego rozdziału, w szczególności ruchu drgającego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wahadeł (np. wahadła Foucaulta)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opisany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Ten zegar stary...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</w:tc>
        <w:tc>
          <w:tcPr>
            <w:tcW w:w="2977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0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Drgania</w:t>
            </w:r>
            <w:r w:rsidRPr="002F76C5">
              <w:rPr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>fale</w:t>
            </w:r>
            <w:r w:rsidRPr="005C11E0">
              <w:rPr>
                <w:snapToGrid w:val="0"/>
                <w:color w:val="0D0D0D" w:themeColor="text1" w:themeTint="F2"/>
                <w:spacing w:val="-2"/>
                <w:sz w:val="15"/>
                <w:szCs w:val="15"/>
              </w:rPr>
              <w:t>, w szczeg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ó</w:t>
            </w:r>
            <w:r w:rsidRPr="005C11E0">
              <w:rPr>
                <w:snapToGrid w:val="0"/>
                <w:color w:val="0D0D0D" w:themeColor="text1" w:themeTint="F2"/>
                <w:spacing w:val="-2"/>
                <w:sz w:val="15"/>
                <w:szCs w:val="15"/>
              </w:rPr>
              <w:t>lno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ś</w:t>
            </w:r>
            <w:r w:rsidRPr="005C11E0">
              <w:rPr>
                <w:snapToGrid w:val="0"/>
                <w:color w:val="0D0D0D" w:themeColor="text1" w:themeTint="F2"/>
                <w:spacing w:val="-2"/>
                <w:sz w:val="15"/>
                <w:szCs w:val="15"/>
              </w:rPr>
              <w:t>ci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: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Hooke’a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 z opisem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ruchu drgającego i analizą przemian energii w ruchu drgającym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matematycznego)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dotyczące drgań wymuszonych i tłumionych oraz zjawiska rezonansu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dźwięków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dotyczące dźwięków instrumentów muzycznych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dotyczące fal elektromagnetycznych;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(inny niż opisany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podręczniku); 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</w:t>
            </w:r>
            <w:r w:rsidRPr="00AC4BD9">
              <w:rPr>
                <w:color w:val="0D0D0D" w:themeColor="text1" w:themeTint="F2"/>
                <w:sz w:val="15"/>
                <w:szCs w:val="15"/>
              </w:rPr>
              <w:lastRenderedPageBreak/>
              <w:t>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</w:tc>
      </w:tr>
      <w:tr w:rsidR="00A04AB9" w:rsidRPr="00795C5B" w:rsidTr="00270417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jc w:val="center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9. 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Zjawiska falowe</w:t>
            </w:r>
          </w:p>
        </w:tc>
      </w:tr>
      <w:tr w:rsidR="00A04AB9" w:rsidRPr="00795C5B" w:rsidTr="00270417">
        <w:trPr>
          <w:trHeight w:val="20"/>
        </w:trPr>
        <w:tc>
          <w:tcPr>
            <w:tcW w:w="3794" w:type="dxa"/>
            <w:shd w:val="clear" w:color="auto" w:fill="F4F8EC"/>
          </w:tcPr>
          <w:p w:rsidR="00A04AB9" w:rsidRPr="005C11E0" w:rsidRDefault="00A04AB9" w:rsidP="00270417">
            <w:pPr>
              <w:spacing w:line="288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powierzchni falowej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promienia fali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rozróżnia fale płaskie, koliste i kuliste; wskazuje ich przykłady w otaczającej rzeczywistości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zjawisko odbicia od powierzchni płaskiej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od powierzchni sferycznej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zjawisko rozproszenia światła przy odbiciu od powierzchni chropowatej; wskazuje jego przykłady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jakościowo zjawisko załamania światła na granicy dwóch ośrodków różniących się prędkością rozchodzenia się światła; wskazuje kierunek załamania; podaje przykłady wykorzystania zjawiska załamania światła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praktyce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światło białe jako mieszaninę barw, ilustruje to rozszczepieniem światła w pryzmacie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prostoliniowe rozchodzenie się światła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ośrodku jednorodnym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zasadę superpozycji fal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rozróżnia światło spolaryzowane i niespolaryzowane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AC4BD9"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demonstruje fale koliste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płaskie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demonstruje rozpraszanie się światła</w:t>
            </w:r>
            <w:r w:rsidRPr="00AC4BD9">
              <w:rPr>
                <w:b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ośrodku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</w:t>
            </w:r>
          </w:p>
          <w:p w:rsidR="00A04AB9" w:rsidRPr="005C11E0" w:rsidRDefault="00A04AB9" w:rsidP="00270417">
            <w:pPr>
              <w:spacing w:line="288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przedstawia (ilustruje na schematycznym rysunku)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i opisuje obserwacje, formułuje wnioski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88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fal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halo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88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efektem Dopplera,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różnych postaciach, wykonuje obliczenia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ilustruje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ustala odpowiedzi, czytelnie przedstawia odpowiedzi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rozwiązania</w:t>
            </w:r>
          </w:p>
          <w:p w:rsidR="00A04AB9" w:rsidRPr="005C11E0" w:rsidRDefault="00A04AB9" w:rsidP="002704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rozchodzenie się fal na powierzchni wody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dźwięku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powietrzu na podstawie obrazu powierzchni falowych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stosuje prawo odbicia do wyjaśniania zjawisk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wykonywana obliczeń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>opisuje zjawisko rozproszenia światła na niejednorodnościach ośrodka; wskazuje jego przykłady w otaczającej rzeczywistości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przykłady zjawisk optycznych w przyrodzie wynikających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wskazuje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opisuje przykłady zjawisk związanych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załamaniem światła, np.: złudzenia optyczne, fatamorgana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zjawiska jednoczesnego odbicia i załamania światła na granicy dwóch ośrodków różniących się prędkością rozchodzenia się światła; opisuje zjawisko całkowitego wewnętrznego odbicia; 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kąta granicznego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działanie światłowodu jako przykład wykorzystania zjawiska całkowitego wewnętrznego odbicia,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wskazuje jego zastosowania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rozszczepienie światła przez kroplę wody; opisuje widmo światła białego jako mieszaninę fal o różnych częstotliwościach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przykłady zjawisk optycznych w przyrodzie i atmosferze, powstających dzięki rozszczepieniu światła (tęcza, halo)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jakościowo dyfrakcję fali na szczelinie – związek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pomiędzy dyfrakcją na szczelinie a szerokością szczeliny i długością fali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warunki, w jakich może zachodzić dyfrakcja fal, wskazuje jej przykłady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zjawisko interferencji fal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przestrzenny obraz interferencji; podaje warunki wzmocnienia oraz wygaszenia się fal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wskazuje przykłady zjawisk optycznych obserwowanych dzięki dyfrakcji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interferencji światła w przyrodzie (barwy niektórych organizmów żywych, baniek mydlanych)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 atmosferze (wieniec,</w:t>
            </w:r>
            <w:r w:rsidRPr="005C11E0">
              <w:rPr>
                <w:iCs/>
                <w:color w:val="0D0D0D" w:themeColor="text1" w:themeTint="F2"/>
                <w:sz w:val="15"/>
                <w:szCs w:val="15"/>
              </w:rPr>
              <w:t xml:space="preserve"> iryzacja chmury, widmo Brockenu, gloria)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światło jako falę elektromagnetyczną poprzeczną oraz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polaryzację światła wynikającą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z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poprzecznego charakteru fali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działanie polaryzatora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wskazuje przykłady wykorzystania polaryzacji światła, np.: ekrany LCD, niektóre gatunki zwierząt, które widzą światło spolaryzowane, okulary polaryzacyjne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analizuje efekt Dopplera dla fal na wodzie oraz dla fali dźwiękowej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przypadku, gdy źródło porusza się wolniej niż fala – gdy zbliża się do obserwatora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gdy oddala się od obserwatora; podaje przykłady występowania zjawiska Dopplera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stosuje wzór opisujący efekt Dopplera do obliczeń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analizuje efekt Dopplera dla fal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przypadku, gdy obserwator porusza się znacznie wolniej niż fala – gdy zbliża się do źródła i gdy oddala się od źródła; podaje przykłady występowania tego zjawiska; omawia efekt Dopplera dla fal elektromagnetycznych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przykłady wykorzystania efektu Dopplera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AC4BD9"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demonstruje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rozproszenie fal przy odbiciu od powierzchni nieregularnej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demonstruje zjawisko załamania światła na granicy ośrodków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demonstruje odbicie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załamanie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zjawisko dyfrakcji fal na wodzie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interferencję fal dźwiękowych i interferencję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obserwuje interferencję światła na siatce dyfrakcyjnej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obserwuje wygaszanie światła po przejściu przez dwa polaryzatory ustawione prostopadle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obserwuje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polaryzację przy odbiciu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</w:t>
            </w:r>
          </w:p>
          <w:p w:rsidR="00A04AB9" w:rsidRPr="005C11E0" w:rsidRDefault="00A04AB9" w:rsidP="00270417">
            <w:pPr>
              <w:spacing w:line="264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opisuje, ilustruje na schematycznym rysunku, analizuje i wyjaśnia obserwacje; formułuje wnioski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fal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halo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dyfrakcją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stałych; wykonuje obliczenia, posługując się kalkulatorem; ilustruje, ustala i/lub uzasadnia odpowiedzi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dokonuje syntezy wiedzy o zjawiskach falowych; przedstawia najważniejsze pojęcia, zasady i zależności; prezentuje efekty własnej pracy, np. wyniki doświadczeń domowych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informacjami pochodzącymi z analizy przedstawionych materiałów źródłowych dotyczących treści tego rozdziału, w szczególności: zjawiska załamania fal, historii falowej teorii fal elektromagnetycznych,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polaryzacji światła,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zjawisk optycznych, historii badań efektu Dopplera</w:t>
            </w:r>
          </w:p>
        </w:tc>
        <w:tc>
          <w:tcPr>
            <w:tcW w:w="3544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przyczyny zjawisk optycznych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przyrodzie wynikających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opisuje zależność między kątami podania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– prawo Snelliusa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wyniki obserwacji zjawiska załamania światła na granicy ośrodków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przyczyny zjawisk związanych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załamaniem światła, np.: złudzenia optyczne, fatamorgana (miraże)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zapisuje prawo Snelliusa dla kąta granicznego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inne niż światłowód przykłady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wykorzystania zjawiska całkowitego wewnętrznego odbicia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(np. fal dźwiękowych)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drugą tęczę jako przykład zjawiska optycznego powstającego dzięki rozszczepieniu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doświadczalnie obserwuje zjawisko dyfrakcji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omawia praktyczne znaczenie dyfrakcji światła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dyfrakcji dźwięku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stosuje zasadę superpozycji fal do wyjaśniania zjawisk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wyniki obserwacji interferencji fal dźwiękowych i interferencji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lastRenderedPageBreak/>
              <w:t>wyjaśnia) zjawisko interferencji fal i przestrzenny obraz interferencji; opisuje zależność przestrzennego obrazu interferencji od długości fali i odległości między źródłami fal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rozróżnia światło spójne i światło niespójne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wyniki obserwacji interferencji światła na siatce dyfrakcyjnej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obraz powstający po przejściu światła przez siatkę dyfrakcyjną;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analizuje jakościowo zjawisko interferencji wiązek światła odbitych od dwóch powierzchni cienkiej warstwy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przykłady zjawisk optycznych obserwowanych dzięki dyfrakcji i interferencji światła: w przyrodzie (barwy niektórych organizmów żywych, baniek mydlanych)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iCs/>
                <w:color w:val="0D0D0D" w:themeColor="text1" w:themeTint="F2"/>
                <w:sz w:val="15"/>
                <w:szCs w:val="15"/>
              </w:rPr>
              <w:t>w atmosferze (wieniec, iryzacja chmury, widmo Brockenu, gloria)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 obserwację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wygaszania światła po przejściu przez dwa polaryzatory ustawione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prostopadle oraz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obserwację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polaryzacji przy odbiciu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 przykłady występowania polaryzacji światła, np.: ekrany LCD, niektóre gatunki zwierząt, które widzą światło spolaryzowane,  okulary polaryzacyjne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interpretuje wzór opisujący efekt Dopplera; stosuje go do wyjaśniania zjawisk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>omawia na wybranych przykładach powstawanie fali uderzeniowej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fal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halo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lastRenderedPageBreak/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analizy materiałów źródłowych dotyczących treści tego rozdziału, w szczególności zjawiska odbicia fal (np. lustra weneckie, barwy ciał),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prezentuje efekty własnej pracy, np. projekty dotyczące treści 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wybranych doświadczeń domowych, formułuje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weryfikuje hipotezy</w:t>
            </w:r>
          </w:p>
        </w:tc>
        <w:tc>
          <w:tcPr>
            <w:tcW w:w="2977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0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fal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załamania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halo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efektem Dopplera;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weryfikuje hipotezy; projektuje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okulary polaryzacyjne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</w:t>
            </w:r>
          </w:p>
          <w:p w:rsidR="00A04AB9" w:rsidRPr="005C11E0" w:rsidRDefault="00A04AB9" w:rsidP="002704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</w:tr>
      <w:tr w:rsidR="00A04AB9" w:rsidRPr="00795C5B" w:rsidTr="00270417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jc w:val="center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10. Fizyka atomowa</w:t>
            </w:r>
          </w:p>
        </w:tc>
      </w:tr>
      <w:tr w:rsidR="00A04AB9" w:rsidRPr="00795C5B" w:rsidTr="00270417">
        <w:trPr>
          <w:trHeight w:val="20"/>
        </w:trPr>
        <w:tc>
          <w:tcPr>
            <w:tcW w:w="3794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informuje, na czym polega zjawisko fotoelektryczne; posługuje się pojęciem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wskazuje przyczyny efektu cieplarnianego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widma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 jakościowo uproszczony model budowy atomu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AC4BD9">
              <w:rPr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promieniowanie termiczne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widma żarówki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świetlówki;</w:t>
            </w:r>
          </w:p>
          <w:p w:rsidR="00A04AB9" w:rsidRPr="005C11E0" w:rsidRDefault="00A04AB9" w:rsidP="00270417">
            <w:pPr>
              <w:spacing w:line="276" w:lineRule="auto"/>
              <w:ind w:left="164"/>
              <w:jc w:val="both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przedstawia wyniki obserwacji, formułuje wnioski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lub problemy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powstawania widm liniowych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kluczowe, wykonuje obliczenia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rozwiązania</w:t>
            </w:r>
          </w:p>
          <w:p w:rsidR="00A04AB9" w:rsidRPr="005C11E0" w:rsidRDefault="00A04AB9" w:rsidP="002704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 zjawisko fotoelektryczne jako wywołane tylko przez promieniowanie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częstotliwości większej od granicznej; wskazuje i opisuje przykłady tego zjawiska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opisuje dualizm korpuskularno-falowy światła; wyjaśnia pojęcie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oraz jego energii;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interpretuje wzór na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energię fotonu,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stosuje go do obliczeń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elektronowoltu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pracy wyjścia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 zjawisko fotochemiczne jako wywoływane tylko przez promieniowanie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częstotliwości równej lub większej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lastRenderedPageBreak/>
              <w:t>od granicznej, wskazuje jego przykłady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interpetuje podany wzór na długość fali de Broglie’a, stosuje go do obliczeń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wynik obserwacji promieniowania termicznego, formułuje wniosek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analizuje na wybranych przykładach promieniowanie termiczne  ciał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jego zależność od temperatury, wskazuje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przykłady wykorzystania tej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zależności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ciała doskonale czarnego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; wskazuje ciała, które w przybliżeniu są jego przykładami i omawia ich promieniowanie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omawia skutki efektu cieplarnianego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przypadku przyrody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ludzi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wymienia główne źródła emisji gazów cieplarnianych; porównuje je pod względem stopnia przyczyniania się do efektu  cieplarnianego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omawia sposoby ograniczania efektu cieplarnianego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porównuje widma żarówki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świetlówki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rozróżnia widma ciągłe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liniowe oraz widma emisyjne i absorpcyjne; opisuje jakościowo pochodzenie widm emisyjnych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absorpcyjnych gazów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porównuje widma emisyjne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absorpcyjne tej samej substancji, opisuje je jakościowo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orbit dozwolonych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; informuje, że energia elektronu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atomie nie może być dowolna, opisuje jakościowo jej zależność od odległości elektronu od jądra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rozróżnia stan podstawowy atomu i jego stany wzbudzone; interpretuje linie widmowe jako skutek przejść między poziomami energetycznymi w atomach w związku z emisją lub absorpcją kwantu światła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 zjawisko jonizacji jako wywoływane tylko przez promieniowanie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częstotliwości większej od granicznej; posługuje się pojęciem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energii jonizacji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podaje postulaty Bohra; opisuje model atomu Bohra, wskazuje jego ograniczenia; wykazuje, że promień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-tej orbity elektronu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atomie wodoru jest proporcjonalny do kwadratu numeru tej orbity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opisuje widmo wodoru na podstawie zdjęcia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efektu cieplarnianego i jego ograniczania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stałych; stosuje do obliczeń związek gęstości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masą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objętością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wykonuje obliczenia, posługując się kalkulatorem; ustala i/lub uzasadnia odpowiedzi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dokonuje syntezy wiedzy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rozdziału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Fizyka atomowa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przedstawia najważniejsze pojęcia, zasady i zależności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informacjami pochodzącymi z analizy przedstawionych materiałów źródłowych dotyczących treści tego rozdziału, w szczególności: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efektu  cieplarnianego, historii odkryć kluczowych dla rozwoju mechaniki kwantowej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prezentuje efekty własnej pracy, np.: doświadczeń domowych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obserwacji </w:t>
            </w:r>
          </w:p>
        </w:tc>
        <w:tc>
          <w:tcPr>
            <w:tcW w:w="3544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wyjaśnia na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przykładach mechanizm zjawiska fotoelektrycznego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stosuje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do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wyjaśniania zjawisk wzór na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energię fotonu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energii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oraz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pracy wyjścia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analizie bilansu energetycznego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zjawiska fotoelektrycznego, wyznacza energię kinetyczną wybitego elektronu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zjawiska dyfrakcji oraz interferencji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elektronów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innych cząstek, podaje przykłady ich wykorzystania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pacing w:val="-2"/>
                <w:sz w:val="15"/>
                <w:szCs w:val="15"/>
              </w:rPr>
              <w:t>fal materii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(fal de Broglie’a); stosuje podany wzór na długość fali de Broglie’a do wyjaśniania zjawisk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uzasadnia, że pomiędzy mikroświatem a makroświatem nie ma wyraźnej granicy; uzasadnia, dlaczego w życiu codziennym nie obserwujemy falowej natury ciał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analizuje zależność mocy ich promieniowania od jego częstotliwości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przypadku Słońca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włókna żarówki</w:t>
            </w:r>
            <w:r w:rsidRPr="005C11E0" w:rsidDel="00CA609D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wyjaśnia, na czym polega efekt cieplarniany; opisuje jego powstawanie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wyjaśnia, dlaczego prążki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widmach emisyjnych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absorpcyjnych dla danego gazu przy tych samych częstotliwościach znajdują się 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tych samych miejscach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wyznacza promień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-tej orbity elektronu w atomie wodoru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seryjny układ linii widmowych na przykładzie widma atomu wodoru;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posługuje się wzorami Balmera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Rydberga, stosuje je do obliczeń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posługuje się wzorem na energię elektronu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atomie wodoru na 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-tej orbicie,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interpretuje ten wzór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efektu cieplarnianego i jego ograniczania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lastRenderedPageBreak/>
              <w:t>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analizy materiałów źródłowych, które dotyczą treści tego rozdziału, w szczególności: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zjawisk fotoelektrycznego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oraz natury światła, historii odkryć kluczowych dla rozwoju kwantowej teorii promieniowania (założenie Plancka), wykorzystania analizy promieniowania (widm) podczas poznawania budowy gwiazd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jako metody współczesnej kryminalistyki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planuje przebieg wybranych doświadczeń domowych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obserwacji, formułuje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weryfikuje hipotezy; prezentuje przedstawiony projekt związany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tematyką tego rozdziału</w:t>
            </w:r>
          </w:p>
        </w:tc>
        <w:tc>
          <w:tcPr>
            <w:tcW w:w="2977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0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wykazuje, że model Bohra wyjaśnia wzór Rydberga;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analizuje różne modele wybranego zjawiska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0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Fizyka atomowa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zjawiska jonizacji oraz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widm atomu wodoru;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doświadczeń domowych oraz obserwacji, formułuje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A04AB9" w:rsidRPr="005C11E0" w:rsidRDefault="00A04AB9" w:rsidP="002704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</w:tr>
      <w:tr w:rsidR="00A04AB9" w:rsidRPr="00795C5B" w:rsidTr="00270417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jc w:val="center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11. Fizyka jądrowa. 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Gwiazdy</w:t>
            </w:r>
            <w:r w:rsidRPr="00AC4BD9">
              <w:rPr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>Wszechświat</w:t>
            </w:r>
          </w:p>
        </w:tc>
      </w:tr>
      <w:tr w:rsidR="00A04AB9" w:rsidRPr="00795C5B" w:rsidTr="00270417">
        <w:trPr>
          <w:trHeight w:val="20"/>
        </w:trPr>
        <w:tc>
          <w:tcPr>
            <w:tcW w:w="3794" w:type="dxa"/>
            <w:shd w:val="clear" w:color="auto" w:fill="F4F8EC"/>
          </w:tcPr>
          <w:p w:rsidR="00A04AB9" w:rsidRPr="005C11E0" w:rsidRDefault="00A04AB9" w:rsidP="00270417">
            <w:pPr>
              <w:spacing w:line="264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pacing w:val="-4"/>
                <w:w w:val="99"/>
                <w:sz w:val="14"/>
                <w:szCs w:val="14"/>
              </w:rPr>
            </w:pP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posługuje się pojęciami: </w:t>
            </w:r>
            <w:r w:rsidRPr="005C11E0">
              <w:rPr>
                <w:rFonts w:eastAsia="Calibri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pierwiastek</w:t>
            </w: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eastAsia="Calibri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jądro atomowe</w:t>
            </w: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eastAsia="Calibri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izotop</w:t>
            </w: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eastAsia="Calibri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proton</w:t>
            </w: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eastAsia="Calibri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neutron</w:t>
            </w: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i </w:t>
            </w:r>
            <w:r w:rsidRPr="005C11E0">
              <w:rPr>
                <w:rFonts w:eastAsia="Calibri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elektron</w:t>
            </w:r>
            <w:r w:rsidRPr="005C11E0">
              <w:rPr>
                <w:rFonts w:eastAsia="Calibri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do opisu składu materii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informuje, że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niezjonizowanym atomie liczba elektronów poruszających się wokół jądra jest równa liczbie protonów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jądrze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obserwuje wykrywanie promieniotwórczości różnych substancji; przedstawia wyniki obserwacji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odróżnia reakcje chemiczne od reakcji jądrowych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>podaje przykłady wykorzystania reakcji rozszczepienia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podaje warunki, w jakich może zachodzić reakcja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termojądrowa przemiany wodoru w hel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reakcje termojądrowe przemiany wodoru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hel jako źródło energii Słońca oraz podaje warunki ich zachodzenia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podaje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przybliżony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wiek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Słońca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wskazuje początkową masę gwiazdy jako czynnik warunkujący jej ewolucję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przybliżony wiek Wszechświata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64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lub problemy: 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związane z opisem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składu jądra atomowego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ilustruje na schematycznych rysunkach jądra wybranych izotopów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wpływu promieniowania jonizującego na materię oraz na organizmy żywe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energią jądrową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64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:rsidR="00A04AB9" w:rsidRPr="005C11E0" w:rsidRDefault="00A04AB9" w:rsidP="00A04AB9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deficytu masy,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zasadami </w:t>
            </w:r>
            <w:r w:rsidRPr="005C11E0">
              <w:rPr>
                <w:snapToGrid w:val="0"/>
                <w:color w:val="0D0D0D" w:themeColor="text1" w:themeTint="F2"/>
                <w:spacing w:val="-4"/>
                <w:sz w:val="15"/>
                <w:szCs w:val="15"/>
              </w:rPr>
              <w:t>zaokrąglania, z zachowaniem liczby cyfr znaczących</w:t>
            </w: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>, ustala odpowiedzi, czytelnie przedstawia odpowiedzi i rozwiązania</w:t>
            </w:r>
          </w:p>
          <w:p w:rsidR="00A04AB9" w:rsidRPr="005C11E0" w:rsidRDefault="00A04AB9" w:rsidP="002704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opisuje skład jądra atomowego na podstawie liczb masowej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atomowej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się pojęciem </w:t>
            </w:r>
            <w:r w:rsidRPr="005C11E0">
              <w:rPr>
                <w:rFonts w:eastAsia="Calibri"/>
                <w:i/>
                <w:color w:val="0D0D0D" w:themeColor="text1" w:themeTint="F2"/>
                <w:sz w:val="15"/>
                <w:szCs w:val="15"/>
                <w:lang w:eastAsia="en-US"/>
              </w:rPr>
              <w:t>sił przyciągania jądrowego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wyjaśnia, na czym polega promieniotwórczość naturalna; wymienia wybrane metody wykrywania promieniowania jądrowego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4"/>
                <w:sz w:val="14"/>
                <w:szCs w:val="14"/>
              </w:rPr>
              <w:t>opisuje obserwacje związane z wykrywaniem promieniotwórczości</w:t>
            </w:r>
            <w:r w:rsidRPr="005C11E0">
              <w:rPr>
                <w:color w:val="0D0D0D" w:themeColor="text1" w:themeTint="F2"/>
                <w:spacing w:val="-4"/>
                <w:sz w:val="15"/>
                <w:szCs w:val="15"/>
              </w:rPr>
              <w:t xml:space="preserve"> różnych substancji; podaje przykłady substancji emitujących promieniowanie jądrowe w otaczającej rzeczywistości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wymienia właściwości promieniowania jądrowego; rozróżnia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promieniowanie: alfa (</w:t>
            </w:r>
            <w:r w:rsidRPr="005C11E0">
              <w:rPr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color w:val="0D0D0D" w:themeColor="text1" w:themeTint="F2"/>
                <w:sz w:val="15"/>
                <w:szCs w:val="15"/>
              </w:rPr>
              <w:t>), beta (</w:t>
            </w:r>
            <w:r w:rsidRPr="005C11E0">
              <w:rPr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gamma (</w:t>
            </w:r>
            <w:r w:rsidRPr="005C11E0">
              <w:rPr>
                <w:color w:val="0D0D0D" w:themeColor="text1" w:themeTint="F2"/>
                <w:sz w:val="15"/>
                <w:szCs w:val="15"/>
              </w:rPr>
              <w:sym w:font="Symbol" w:char="F067"/>
            </w:r>
            <w:r w:rsidRPr="005C11E0">
              <w:rPr>
                <w:color w:val="0D0D0D" w:themeColor="text1" w:themeTint="F2"/>
                <w:sz w:val="15"/>
                <w:szCs w:val="15"/>
              </w:rPr>
              <w:t>)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przykłady zastosowania zjawiska promieniotwórczości w technice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medycynie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odróżnia promieniowanie jonizujące od promieniowania niejonizującego; informuje, że promieniowanie jonizujące wpływa na materię oraz na organizmy żywe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podaje przykłady wykorzystywania promieniowania jądrowego w medycynie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pojęciami </w:t>
            </w:r>
            <w:r w:rsidRPr="005C11E0">
              <w:rPr>
                <w:i/>
                <w:color w:val="0D0D0D" w:themeColor="text1" w:themeTint="F2"/>
                <w:spacing w:val="-2"/>
                <w:sz w:val="15"/>
                <w:szCs w:val="15"/>
              </w:rPr>
              <w:t>jądra stabilnego</w:t>
            </w:r>
            <w:r w:rsidRPr="00D561CD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i/>
                <w:color w:val="0D0D0D" w:themeColor="text1" w:themeTint="F2"/>
                <w:spacing w:val="-2"/>
                <w:sz w:val="15"/>
                <w:szCs w:val="15"/>
              </w:rPr>
              <w:t>jądra niestabilnego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; opisuje powstawanie promieniowania gamma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rozpady alfa (</w:t>
            </w:r>
            <w:r w:rsidRPr="005C11E0">
              <w:rPr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beta (</w:t>
            </w:r>
            <w:r w:rsidRPr="005C11E0">
              <w:rPr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color w:val="0D0D0D" w:themeColor="text1" w:themeTint="F2"/>
                <w:sz w:val="15"/>
                <w:szCs w:val="15"/>
              </w:rPr>
              <w:t>); zapisuje reakcje jądrowe, stosując zasadę zachowania liczby nukleonów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zasadę zachowania ładunku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rozpad izotopu promieniotwórczego; 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czasu połowicznego rozpadu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, podaje przykłady zastosowania prawa połowicznego rozpadu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opisuje zależność liczby jąder lub masy izotopu promieniotwórczego od czasu, szkicuje wykres tej zależności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reakcję rozszczepienia jądra uranu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235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U zachodzącą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wyniku pochłonięcia neutronu, uzupełnia zapis takiej reakcji; podaje warunki zajścia reakcji łańcuchowej; informuje, co to jest masa krytyczna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zasadę działania elektrowni jądrowej oraz wymienia korzyści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niebezpieczeństwa płynące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energetyki jądrowej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reakcję termojądrową przemiany wodoru w hel – reakcję syntezy termojądrowej – zachodzącą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gwiazdach; zapisuje i omawia reakcję termojądrową na przykładzie syntezy jąder trytu i deuteru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wymienia ograniczenia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perspektywy wykorzystania energii termojądrowej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stwierdza, że ciało emitujące energię traci masę; interpretuje i stosuje do obliczeń wzór wyrażający równoważność energii i masy </w:t>
            </w:r>
            <m:oMath>
              <m:r>
                <w:rPr>
                  <w:rFonts w:ascii="Cambria Math" w:hAnsi="Cambria Math"/>
                  <w:color w:val="0D0D0D" w:themeColor="text1" w:themeTint="F2"/>
                  <w:sz w:val="15"/>
                  <w:szCs w:val="15"/>
                </w:rPr>
                <m:t>E=m∙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2</m:t>
                  </m:r>
                </m:sup>
              </m:sSup>
            </m:oMath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deficytu masy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oblicza te wielkości dla dowolnego izotopu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stosuje zasadę zachowania energii do opisu reakcji jądrowych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opisuje, jak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Słońce będzie produkować energię, gdy wodór się skończy – reakcję przemiany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helu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węgiel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lastRenderedPageBreak/>
              <w:t xml:space="preserve">opisuje elementy ewolucji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Słońca (czerwony olbrzym, mgławica planetarna, biały karzeł)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opisuje elementy ewolucji gwiazd: najlżejszych, o masie podobnej do masy 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Słońca, oraz gwiazd masywniejszych od Słońca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; omawia supernowe</w:t>
            </w:r>
            <w:r w:rsidRPr="00AC4BD9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czarne dziury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Wielki Wybuch jako początek znanego nam Wszechświata; opisuje jakościowo rozszerzanie się Wszechświata – ucieczkę galaktyk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wymienia najważniejsze metody badania kosmosu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związane z opisem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>składu jądra atomowego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energią jądrową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reakcją oraz 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równoważności energii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masy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deficytu masy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81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Wszechświata;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wyodrębnia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stałych; uzupełnia zapisy reakcji jądrowych; wykonuje obliczenia szacunkowe, posługuje się kalkulatorem, analizuje otrzymany wynik; ustala i/lub uzasadnia odpowiedzi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dokonuje syntezy wiedzy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Pr="00AC4BD9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przedstawia najważniejsze pojęcia, zasady i zależności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>posługuje się informacjami pochodzącymi z analizy przedstawionych materiałów źródłowych dotyczących treści tego rozdziału,</w:t>
            </w:r>
            <w:r w:rsidRPr="00D561CD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pacing w:val="-2"/>
                <w:sz w:val="15"/>
                <w:szCs w:val="15"/>
              </w:rPr>
              <w:t xml:space="preserve">szczególności: historii odkryć kluczowych dla rozwoju fizyki jądrowej, historii badań promieniotwórczości naturalnej, energii jądrowej, reakcji jądrowych, równoważności masy-energii, </w:t>
            </w:r>
            <w:r w:rsidRPr="005C11E0">
              <w:rPr>
                <w:rFonts w:eastAsia="Calibri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>ewolucji gwiazd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>prezentuje efekty własnej pracy, np.: analizy wskazanego tekstu, wybranych obserwacji</w:t>
            </w:r>
          </w:p>
        </w:tc>
        <w:tc>
          <w:tcPr>
            <w:tcW w:w="3544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omawia doświadczenie Rutherforda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wybrane metody wykrywania promieniowania jądrowego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przykłady zastosowania zjawiska promieniotwórczości w technice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medycynie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wpływ promieniowania jonizującego na materię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przykłady wykorzystania promieniowania jądrowego w medycynie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wykorzystuje do obliczeń wykres zależności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 xml:space="preserve">liczby jąder izotopu promieniotwórczego od czasu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opisuje zasadę datowania substancji – skał, zabytków, szczątków organicznych – na </w:t>
            </w:r>
            <w:r w:rsidRPr="005C11E0">
              <w:rPr>
                <w:color w:val="0D0D0D" w:themeColor="text1" w:themeTint="F2"/>
                <w:spacing w:val="-4"/>
                <w:sz w:val="14"/>
                <w:szCs w:val="14"/>
              </w:rPr>
              <w:t>podstawie zawartości izotopów promieniotwórczych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; stosuje ją do obliczeń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omawia budowę reaktora jądrowego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wyjaśnia, dlaczego żelazo jest pierwiastkiem granicznym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możliwościach pozyskiwania energii jądrowej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i/>
                <w:color w:val="0D0D0D" w:themeColor="text1" w:themeTint="F2"/>
                <w:sz w:val="15"/>
                <w:szCs w:val="15"/>
              </w:rPr>
              <w:t>energii spoczynkowej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opisuje jakościowo anihilację par cząstka-antycząstka na przykładzie anihilacji pary elektron-pozyton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oblicza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energię wyzwoloną podczas reakcji jądrowych przez porównanie mas substratów i produktów reakcji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opisuje powstawanie pierwiastków we Wszechświecie oraz ewolucję i dalsze losy Wszechświata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energią jądrową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reakcją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deficytu masy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Wszechświata;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analizy materiałów źródłowych dotyczących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lastRenderedPageBreak/>
              <w:t xml:space="preserve">treści tego rozdziału, w szczególności: skutków i zastosowań promieniowania jądrowego, występowania oraz wykorzystania izotopów promieniotwórczych (np. występowanie radonu, pozyskiwanie helu), reakcji jądrowych, równoważności masy-energii, </w:t>
            </w:r>
            <w:r w:rsidRPr="005C11E0">
              <w:rPr>
                <w:rFonts w:eastAsia="Calibri"/>
                <w:color w:val="0D0D0D" w:themeColor="text1" w:themeTint="F2"/>
                <w:sz w:val="15"/>
                <w:szCs w:val="15"/>
                <w:lang w:eastAsia="en-US"/>
              </w:rPr>
              <w:t xml:space="preserve">ewolucji gwiazd,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historii badań dziejów Wszechświata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 xml:space="preserve">prezentuje efekty własnej pracy, np. analizy samodzielnie wyszukanego tekstu, wybranych obserwacji, realizacji przedstawionego projektu </w:t>
            </w:r>
          </w:p>
        </w:tc>
        <w:tc>
          <w:tcPr>
            <w:tcW w:w="2977" w:type="dxa"/>
            <w:shd w:val="clear" w:color="auto" w:fill="F4F8EC"/>
          </w:tcPr>
          <w:p w:rsidR="00A04AB9" w:rsidRPr="005C11E0" w:rsidRDefault="00A04AB9" w:rsidP="00270417">
            <w:pPr>
              <w:spacing w:line="276" w:lineRule="auto"/>
              <w:ind w:left="164" w:hanging="164"/>
              <w:rPr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0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Pr="00AC4BD9">
              <w:rPr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: 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na organizmy żywe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lastRenderedPageBreak/>
              <w:t>związane</w:t>
            </w:r>
            <w:r w:rsidRPr="00AC4BD9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energią jądrową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deficytu masy;</w:t>
            </w:r>
          </w:p>
          <w:p w:rsidR="00A04AB9" w:rsidRPr="005C11E0" w:rsidRDefault="00A04AB9" w:rsidP="00270417">
            <w:pPr>
              <w:spacing w:line="276" w:lineRule="auto"/>
              <w:ind w:left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ilustruje i/lub uzasadnia zależności, odpowiedzi lub stwierdzenia; formułuje hipotezy</w:t>
            </w:r>
          </w:p>
          <w:p w:rsidR="00A04AB9" w:rsidRPr="005C11E0" w:rsidRDefault="00A04AB9" w:rsidP="00A04AB9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  <w:r w:rsidRPr="005C11E0">
              <w:rPr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>modyfikuje przebieg wskazanych obserwacji, formułuje</w:t>
            </w:r>
            <w:r w:rsidRPr="00AC4BD9">
              <w:rPr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:rsidR="00A04AB9" w:rsidRPr="005C11E0" w:rsidRDefault="00A04AB9" w:rsidP="00270417">
            <w:pPr>
              <w:pStyle w:val="Stopka"/>
              <w:tabs>
                <w:tab w:val="clear" w:pos="4513"/>
              </w:tabs>
              <w:spacing w:line="276" w:lineRule="auto"/>
              <w:ind w:left="164" w:hanging="164"/>
              <w:rPr>
                <w:color w:val="0D0D0D" w:themeColor="text1" w:themeTint="F2"/>
                <w:sz w:val="15"/>
                <w:szCs w:val="15"/>
              </w:rPr>
            </w:pPr>
          </w:p>
        </w:tc>
      </w:tr>
    </w:tbl>
    <w:p w:rsidR="00A04AB9" w:rsidRPr="005C11E0" w:rsidRDefault="00A04AB9" w:rsidP="00A04AB9">
      <w:pPr>
        <w:pStyle w:val="Stopka"/>
        <w:tabs>
          <w:tab w:val="clear" w:pos="4513"/>
        </w:tabs>
        <w:spacing w:line="276" w:lineRule="auto"/>
        <w:rPr>
          <w:color w:val="0D0D0D" w:themeColor="text1" w:themeTint="F2"/>
        </w:rPr>
      </w:pP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bookmarkStart w:id="1" w:name="_GoBack"/>
      <w:bookmarkEnd w:id="1"/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Wymagania na ocenę celującą: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Ocenę celującą otrzymuje uczeń który w pełni opanował wymagania na ocenę bardzo dobrą oraz :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systematycznie wzbogaca swą wiedzę,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 xml:space="preserve">- bierze udział w konkursach i olimpiadach przedmiotowych, 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wyraża samodzielny, krytyczny stosunek do określonych zagadnień,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potrafi udowodnić swoje zdanie używając odpowiedniej argumentacji będącej skutkiem nabytej samodzielnie wiedzy,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współpracuje z nauczycielem, rozwija własne zainteresowania,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wykazuje szczególne zainteresowania przedmiotem i dysponuje pogłębioną wiedzą 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chętnie podejmuje się zadań dodatkowych,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przedstawia wyniki samodzielnej pracy przygotowanej z wykorzystaniem warsztatu naukowego,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osiąga sukcesy w konkursach i olimpiadach przedmiotowych,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prezentuje raport z własnego działania i grupy.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</w:p>
    <w:p w:rsidR="00F171DF" w:rsidRDefault="00F171DF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</w:p>
    <w:p w:rsidR="00F171DF" w:rsidRDefault="00F171DF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</w:p>
    <w:sectPr w:rsidR="00F171DF" w:rsidSect="004C41F6">
      <w:headerReference w:type="default" r:id="rId9"/>
      <w:footerReference w:type="default" r:id="rId10"/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C0" w:rsidRDefault="003602C0" w:rsidP="004C41F6">
      <w:r>
        <w:separator/>
      </w:r>
    </w:p>
  </w:endnote>
  <w:endnote w:type="continuationSeparator" w:id="0">
    <w:p w:rsidR="003602C0" w:rsidRDefault="003602C0" w:rsidP="004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338"/>
      <w:docPartObj>
        <w:docPartGallery w:val="Page Numbers (Bottom of Page)"/>
        <w:docPartUnique/>
      </w:docPartObj>
    </w:sdtPr>
    <w:sdtEndPr/>
    <w:sdtContent>
      <w:p w:rsidR="00EA06CA" w:rsidRDefault="00EA06C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AB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A06CA" w:rsidRDefault="00EA0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C0" w:rsidRDefault="003602C0" w:rsidP="004C41F6">
      <w:r>
        <w:separator/>
      </w:r>
    </w:p>
  </w:footnote>
  <w:footnote w:type="continuationSeparator" w:id="0">
    <w:p w:rsidR="003602C0" w:rsidRDefault="003602C0" w:rsidP="004C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CA" w:rsidRDefault="00EA06CA">
    <w:pPr>
      <w:pStyle w:val="Nagwek"/>
    </w:pPr>
  </w:p>
  <w:p w:rsidR="00EA06CA" w:rsidRDefault="00EA06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4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5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6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7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8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9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0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1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2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3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14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5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6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17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18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19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0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1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2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3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25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26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7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8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9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0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1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2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4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5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36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37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38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9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0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5">
    <w:nsid w:val="1F053439"/>
    <w:multiLevelType w:val="hybridMultilevel"/>
    <w:tmpl w:val="3EE061E6"/>
    <w:lvl w:ilvl="0" w:tplc="21D2D84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21A312F5"/>
    <w:multiLevelType w:val="hybridMultilevel"/>
    <w:tmpl w:val="EB2CBB0C"/>
    <w:lvl w:ilvl="0" w:tplc="1D280B1C">
      <w:start w:val="1"/>
      <w:numFmt w:val="bullet"/>
      <w:lvlText w:val=""/>
      <w:lvlJc w:val="left"/>
      <w:pPr>
        <w:tabs>
          <w:tab w:val="num" w:pos="670"/>
        </w:tabs>
        <w:ind w:left="65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7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43922B7"/>
    <w:multiLevelType w:val="hybridMultilevel"/>
    <w:tmpl w:val="BC36181E"/>
    <w:lvl w:ilvl="0" w:tplc="21D2D844">
      <w:start w:val="1"/>
      <w:numFmt w:val="bullet"/>
      <w:lvlText w:val=""/>
      <w:lvlJc w:val="left"/>
      <w:pPr>
        <w:tabs>
          <w:tab w:val="num" w:pos="1497"/>
        </w:tabs>
        <w:ind w:left="14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EB54428"/>
    <w:multiLevelType w:val="hybridMultilevel"/>
    <w:tmpl w:val="E1DC51A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61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7"/>
  </w:num>
  <w:num w:numId="4">
    <w:abstractNumId w:val="36"/>
  </w:num>
  <w:num w:numId="5">
    <w:abstractNumId w:val="35"/>
  </w:num>
  <w:num w:numId="6">
    <w:abstractNumId w:val="34"/>
  </w:num>
  <w:num w:numId="7">
    <w:abstractNumId w:val="33"/>
  </w:num>
  <w:num w:numId="8">
    <w:abstractNumId w:val="32"/>
  </w:num>
  <w:num w:numId="9">
    <w:abstractNumId w:val="31"/>
  </w:num>
  <w:num w:numId="10">
    <w:abstractNumId w:val="30"/>
  </w:num>
  <w:num w:numId="11">
    <w:abstractNumId w:val="29"/>
  </w:num>
  <w:num w:numId="12">
    <w:abstractNumId w:val="28"/>
  </w:num>
  <w:num w:numId="13">
    <w:abstractNumId w:val="27"/>
  </w:num>
  <w:num w:numId="14">
    <w:abstractNumId w:val="26"/>
  </w:num>
  <w:num w:numId="15">
    <w:abstractNumId w:val="25"/>
  </w:num>
  <w:num w:numId="16">
    <w:abstractNumId w:val="24"/>
  </w:num>
  <w:num w:numId="17">
    <w:abstractNumId w:val="23"/>
  </w:num>
  <w:num w:numId="18">
    <w:abstractNumId w:val="22"/>
  </w:num>
  <w:num w:numId="19">
    <w:abstractNumId w:val="21"/>
  </w:num>
  <w:num w:numId="20">
    <w:abstractNumId w:val="20"/>
  </w:num>
  <w:num w:numId="21">
    <w:abstractNumId w:val="19"/>
  </w:num>
  <w:num w:numId="22">
    <w:abstractNumId w:val="18"/>
  </w:num>
  <w:num w:numId="23">
    <w:abstractNumId w:val="17"/>
  </w:num>
  <w:num w:numId="24">
    <w:abstractNumId w:val="16"/>
  </w:num>
  <w:num w:numId="25">
    <w:abstractNumId w:val="15"/>
  </w:num>
  <w:num w:numId="26">
    <w:abstractNumId w:val="14"/>
  </w:num>
  <w:num w:numId="27">
    <w:abstractNumId w:val="13"/>
  </w:num>
  <w:num w:numId="28">
    <w:abstractNumId w:val="12"/>
  </w:num>
  <w:num w:numId="29">
    <w:abstractNumId w:val="11"/>
  </w:num>
  <w:num w:numId="30">
    <w:abstractNumId w:val="1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60"/>
  </w:num>
  <w:num w:numId="43">
    <w:abstractNumId w:val="51"/>
  </w:num>
  <w:num w:numId="44">
    <w:abstractNumId w:val="40"/>
  </w:num>
  <w:num w:numId="45">
    <w:abstractNumId w:val="61"/>
  </w:num>
  <w:num w:numId="46">
    <w:abstractNumId w:val="50"/>
  </w:num>
  <w:num w:numId="47">
    <w:abstractNumId w:val="42"/>
  </w:num>
  <w:num w:numId="48">
    <w:abstractNumId w:val="54"/>
  </w:num>
  <w:num w:numId="49">
    <w:abstractNumId w:val="57"/>
  </w:num>
  <w:num w:numId="50">
    <w:abstractNumId w:val="59"/>
  </w:num>
  <w:num w:numId="51">
    <w:abstractNumId w:val="53"/>
  </w:num>
  <w:num w:numId="52">
    <w:abstractNumId w:val="45"/>
  </w:num>
  <w:num w:numId="53">
    <w:abstractNumId w:val="43"/>
  </w:num>
  <w:num w:numId="54">
    <w:abstractNumId w:val="41"/>
  </w:num>
  <w:num w:numId="55">
    <w:abstractNumId w:val="52"/>
  </w:num>
  <w:num w:numId="56">
    <w:abstractNumId w:val="47"/>
  </w:num>
  <w:num w:numId="57">
    <w:abstractNumId w:val="46"/>
  </w:num>
  <w:num w:numId="58">
    <w:abstractNumId w:val="58"/>
  </w:num>
  <w:num w:numId="59">
    <w:abstractNumId w:val="49"/>
  </w:num>
  <w:num w:numId="60">
    <w:abstractNumId w:val="56"/>
  </w:num>
  <w:num w:numId="61">
    <w:abstractNumId w:val="55"/>
  </w:num>
  <w:num w:numId="62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9"/>
    <w:rsid w:val="000576B9"/>
    <w:rsid w:val="001227CD"/>
    <w:rsid w:val="00141246"/>
    <w:rsid w:val="00276243"/>
    <w:rsid w:val="00325B71"/>
    <w:rsid w:val="00326AD8"/>
    <w:rsid w:val="00330D9D"/>
    <w:rsid w:val="003602C0"/>
    <w:rsid w:val="00482C2B"/>
    <w:rsid w:val="004C41F6"/>
    <w:rsid w:val="00531C14"/>
    <w:rsid w:val="005932CB"/>
    <w:rsid w:val="005F0D9F"/>
    <w:rsid w:val="006150D9"/>
    <w:rsid w:val="006153A2"/>
    <w:rsid w:val="00643E59"/>
    <w:rsid w:val="00721F97"/>
    <w:rsid w:val="007748DA"/>
    <w:rsid w:val="008C6767"/>
    <w:rsid w:val="009E0F77"/>
    <w:rsid w:val="00A04AB9"/>
    <w:rsid w:val="00B02921"/>
    <w:rsid w:val="00B13884"/>
    <w:rsid w:val="00BE187C"/>
    <w:rsid w:val="00BF2C1A"/>
    <w:rsid w:val="00C92CF0"/>
    <w:rsid w:val="00D65ADB"/>
    <w:rsid w:val="00D82E41"/>
    <w:rsid w:val="00DB7079"/>
    <w:rsid w:val="00DC1C61"/>
    <w:rsid w:val="00EA06CA"/>
    <w:rsid w:val="00ED6BDC"/>
    <w:rsid w:val="00F171DF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2E41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82E41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paragraph" w:styleId="Nagwek2">
    <w:name w:val="heading 2"/>
    <w:basedOn w:val="Normalny"/>
    <w:next w:val="Normalny"/>
    <w:link w:val="Nagwek2Znak"/>
    <w:qFormat/>
    <w:rsid w:val="00A04AB9"/>
    <w:pPr>
      <w:keepNext/>
      <w:widowControl/>
      <w:autoSpaceDE/>
      <w:autoSpaceDN/>
      <w:adjustRightInd/>
      <w:spacing w:after="120"/>
      <w:outlineLvl w:val="1"/>
    </w:pPr>
    <w:rPr>
      <w:rFonts w:ascii="Times New Roman" w:eastAsia="Times New Roman" w:hAnsi="Times New Roman" w:cs="Times New Roman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A04A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82E41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2E41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82E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D82E41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D82E41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paragraph" w:customStyle="1" w:styleId="StyltekstZnak11pt">
    <w:name w:val="Styl tekst Znak + 11 pt"/>
    <w:basedOn w:val="Normalny"/>
    <w:link w:val="StyltekstZnak11ptZnak"/>
    <w:rsid w:val="00EA06CA"/>
    <w:pPr>
      <w:overflowPunct w:val="0"/>
      <w:spacing w:before="6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tekstZnak11ptZnak">
    <w:name w:val="Styl tekst Znak + 11 pt Znak"/>
    <w:link w:val="StyltekstZnak11pt"/>
    <w:rsid w:val="00EA06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4AB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04AB9"/>
    <w:rPr>
      <w:rFonts w:ascii="Times New Roman" w:eastAsia="Times New Roman" w:hAnsi="Times New Roman" w:cs="Times New Roman"/>
      <w:b/>
      <w:sz w:val="24"/>
      <w:szCs w:val="24"/>
    </w:rPr>
  </w:style>
  <w:style w:type="paragraph" w:styleId="Tytu">
    <w:name w:val="Title"/>
    <w:basedOn w:val="Normalny"/>
    <w:link w:val="TytuZnak"/>
    <w:qFormat/>
    <w:rsid w:val="00A04AB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A04AB9"/>
    <w:rPr>
      <w:rFonts w:ascii="Times New Roman" w:eastAsia="Times New Roman" w:hAnsi="Times New Roman" w:cs="Times New Roman"/>
      <w:b/>
      <w:sz w:val="28"/>
      <w:szCs w:val="24"/>
    </w:rPr>
  </w:style>
  <w:style w:type="paragraph" w:styleId="Legenda">
    <w:name w:val="caption"/>
    <w:basedOn w:val="Normalny"/>
    <w:next w:val="Normalny"/>
    <w:qFormat/>
    <w:rsid w:val="00A04AB9"/>
    <w:pPr>
      <w:widowControl/>
      <w:autoSpaceDE/>
      <w:autoSpaceDN/>
      <w:adjustRightInd/>
      <w:spacing w:before="120"/>
    </w:pPr>
    <w:rPr>
      <w:rFonts w:ascii="Times New Roman" w:eastAsia="Times New Roman" w:hAnsi="Times New Roman" w:cs="Times New Roman"/>
      <w:b/>
      <w:bCs/>
    </w:rPr>
  </w:style>
  <w:style w:type="character" w:styleId="Odwoaniedokomentarza">
    <w:name w:val="annotation reference"/>
    <w:uiPriority w:val="99"/>
    <w:semiHidden/>
    <w:unhideWhenUsed/>
    <w:rsid w:val="00A04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AB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AB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A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0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A04AB9"/>
    <w:pPr>
      <w:widowControl/>
      <w:autoSpaceDE/>
      <w:autoSpaceDN/>
      <w:adjustRightInd/>
      <w:spacing w:before="100" w:beforeAutospacing="1" w:after="119"/>
    </w:pPr>
    <w:rPr>
      <w:rFonts w:ascii="Times New Roman" w:eastAsia="SimSu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2E41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82E41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paragraph" w:styleId="Nagwek2">
    <w:name w:val="heading 2"/>
    <w:basedOn w:val="Normalny"/>
    <w:next w:val="Normalny"/>
    <w:link w:val="Nagwek2Znak"/>
    <w:qFormat/>
    <w:rsid w:val="00A04AB9"/>
    <w:pPr>
      <w:keepNext/>
      <w:widowControl/>
      <w:autoSpaceDE/>
      <w:autoSpaceDN/>
      <w:adjustRightInd/>
      <w:spacing w:after="120"/>
      <w:outlineLvl w:val="1"/>
    </w:pPr>
    <w:rPr>
      <w:rFonts w:ascii="Times New Roman" w:eastAsia="Times New Roman" w:hAnsi="Times New Roman" w:cs="Times New Roman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A04A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82E41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2E41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82E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D82E41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D82E41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paragraph" w:customStyle="1" w:styleId="StyltekstZnak11pt">
    <w:name w:val="Styl tekst Znak + 11 pt"/>
    <w:basedOn w:val="Normalny"/>
    <w:link w:val="StyltekstZnak11ptZnak"/>
    <w:rsid w:val="00EA06CA"/>
    <w:pPr>
      <w:overflowPunct w:val="0"/>
      <w:spacing w:before="6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tekstZnak11ptZnak">
    <w:name w:val="Styl tekst Znak + 11 pt Znak"/>
    <w:link w:val="StyltekstZnak11pt"/>
    <w:rsid w:val="00EA06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4AB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04AB9"/>
    <w:rPr>
      <w:rFonts w:ascii="Times New Roman" w:eastAsia="Times New Roman" w:hAnsi="Times New Roman" w:cs="Times New Roman"/>
      <w:b/>
      <w:sz w:val="24"/>
      <w:szCs w:val="24"/>
    </w:rPr>
  </w:style>
  <w:style w:type="paragraph" w:styleId="Tytu">
    <w:name w:val="Title"/>
    <w:basedOn w:val="Normalny"/>
    <w:link w:val="TytuZnak"/>
    <w:qFormat/>
    <w:rsid w:val="00A04AB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A04AB9"/>
    <w:rPr>
      <w:rFonts w:ascii="Times New Roman" w:eastAsia="Times New Roman" w:hAnsi="Times New Roman" w:cs="Times New Roman"/>
      <w:b/>
      <w:sz w:val="28"/>
      <w:szCs w:val="24"/>
    </w:rPr>
  </w:style>
  <w:style w:type="paragraph" w:styleId="Legenda">
    <w:name w:val="caption"/>
    <w:basedOn w:val="Normalny"/>
    <w:next w:val="Normalny"/>
    <w:qFormat/>
    <w:rsid w:val="00A04AB9"/>
    <w:pPr>
      <w:widowControl/>
      <w:autoSpaceDE/>
      <w:autoSpaceDN/>
      <w:adjustRightInd/>
      <w:spacing w:before="120"/>
    </w:pPr>
    <w:rPr>
      <w:rFonts w:ascii="Times New Roman" w:eastAsia="Times New Roman" w:hAnsi="Times New Roman" w:cs="Times New Roman"/>
      <w:b/>
      <w:bCs/>
    </w:rPr>
  </w:style>
  <w:style w:type="character" w:styleId="Odwoaniedokomentarza">
    <w:name w:val="annotation reference"/>
    <w:uiPriority w:val="99"/>
    <w:semiHidden/>
    <w:unhideWhenUsed/>
    <w:rsid w:val="00A04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AB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AB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A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0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A04AB9"/>
    <w:pPr>
      <w:widowControl/>
      <w:autoSpaceDE/>
      <w:autoSpaceDN/>
      <w:adjustRightInd/>
      <w:spacing w:before="100" w:beforeAutospacing="1" w:after="119"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08C4-9051-4AB0-9E22-576D854E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15655</Words>
  <Characters>93932</Characters>
  <Application>Microsoft Office Word</Application>
  <DocSecurity>0</DocSecurity>
  <Lines>782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109369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creator>d.okulewicz</dc:creator>
  <cp:lastModifiedBy>Małgorzata</cp:lastModifiedBy>
  <cp:revision>2</cp:revision>
  <dcterms:created xsi:type="dcterms:W3CDTF">2022-09-12T15:26:00Z</dcterms:created>
  <dcterms:modified xsi:type="dcterms:W3CDTF">2022-09-12T15:26:00Z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