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2C" w:rsidRPr="00F415E9" w:rsidRDefault="00C2032C" w:rsidP="0040376E">
      <w:pPr>
        <w:pStyle w:val="Standard"/>
        <w:rPr>
          <w:b/>
          <w:lang w:val="pl-PL"/>
        </w:rPr>
      </w:pPr>
      <w:r w:rsidRPr="00191B40">
        <w:rPr>
          <w:b/>
          <w:lang w:val="pl-PL"/>
        </w:rPr>
        <w:t>Propozycj</w:t>
      </w:r>
      <w:r w:rsidR="00741898">
        <w:rPr>
          <w:b/>
          <w:lang w:val="pl-PL"/>
        </w:rPr>
        <w:t>a</w:t>
      </w:r>
      <w:r w:rsidRPr="00191B40">
        <w:rPr>
          <w:b/>
          <w:lang w:val="pl-PL"/>
        </w:rPr>
        <w:t xml:space="preserve"> wymagań programowych na poszczególne oceny przygotowan</w:t>
      </w:r>
      <w:r w:rsidR="00741898">
        <w:rPr>
          <w:b/>
          <w:lang w:val="pl-PL"/>
        </w:rPr>
        <w:t>a</w:t>
      </w:r>
      <w:r w:rsidRPr="00191B40">
        <w:rPr>
          <w:b/>
          <w:lang w:val="pl-PL"/>
        </w:rPr>
        <w:t xml:space="preserve"> na podstawie treści zawartych </w:t>
      </w:r>
      <w:r w:rsidRPr="00191B40">
        <w:rPr>
          <w:b/>
          <w:lang w:val="pl-PL"/>
        </w:rPr>
        <w:br/>
        <w:t>w podstawie programowej</w:t>
      </w:r>
      <w:r w:rsidR="008030A2" w:rsidRPr="00191B40">
        <w:rPr>
          <w:b/>
          <w:lang w:val="pl-PL"/>
        </w:rPr>
        <w:t xml:space="preserve"> </w:t>
      </w:r>
      <w:r w:rsidR="002A37C7" w:rsidRPr="00191B40">
        <w:rPr>
          <w:b/>
          <w:lang w:val="pl-PL"/>
        </w:rPr>
        <w:t>(</w:t>
      </w:r>
      <w:r w:rsidR="00191B40" w:rsidRPr="00191B40">
        <w:rPr>
          <w:rFonts w:cs="Calibri"/>
          <w:b/>
          <w:color w:val="231F20"/>
          <w:szCs w:val="18"/>
          <w:lang w:val="pl-PL"/>
        </w:rPr>
        <w:t>załącznik nr 1 do rozporządzenia, Dz.U. 2024 r</w:t>
      </w:r>
      <w:r w:rsidR="00741898">
        <w:rPr>
          <w:rFonts w:cs="Calibri"/>
          <w:b/>
          <w:color w:val="231F20"/>
          <w:szCs w:val="18"/>
          <w:lang w:val="pl-PL"/>
        </w:rPr>
        <w:t>.</w:t>
      </w:r>
      <w:r w:rsidR="00191B40" w:rsidRPr="00191B40">
        <w:rPr>
          <w:rFonts w:cs="Calibri"/>
          <w:b/>
          <w:color w:val="231F20"/>
          <w:szCs w:val="18"/>
          <w:lang w:val="pl-PL"/>
        </w:rPr>
        <w:t xml:space="preserve">, poz. </w:t>
      </w:r>
      <w:r w:rsidR="009F7B02">
        <w:rPr>
          <w:rFonts w:cs="Calibri"/>
          <w:b/>
          <w:color w:val="231F20"/>
          <w:szCs w:val="18"/>
          <w:lang w:val="pl-PL"/>
        </w:rPr>
        <w:t>1019</w:t>
      </w:r>
      <w:r w:rsidR="00191B40" w:rsidRPr="00191B40">
        <w:rPr>
          <w:rFonts w:cs="Calibri"/>
          <w:b/>
          <w:color w:val="231F20"/>
          <w:szCs w:val="18"/>
          <w:lang w:val="pl-PL"/>
        </w:rPr>
        <w:t>)</w:t>
      </w:r>
      <w:r w:rsidRPr="00191B40">
        <w:rPr>
          <w:b/>
          <w:lang w:val="pl-PL"/>
        </w:rPr>
        <w:t xml:space="preserve">, programie nauczania oraz w części 1. podręcznika dla liceum i technikum </w:t>
      </w:r>
      <w:r w:rsidR="00F06C9A" w:rsidRPr="00191B40">
        <w:rPr>
          <w:b/>
          <w:i/>
          <w:lang w:val="pl-PL"/>
        </w:rPr>
        <w:t xml:space="preserve">NOWA </w:t>
      </w:r>
      <w:r w:rsidRPr="00191B40">
        <w:rPr>
          <w:b/>
          <w:i/>
          <w:lang w:val="pl-PL"/>
        </w:rPr>
        <w:t>To jest chemia,</w:t>
      </w:r>
      <w:r w:rsidRPr="00191B40">
        <w:rPr>
          <w:b/>
          <w:lang w:val="pl-PL"/>
        </w:rPr>
        <w:t xml:space="preserve"> zakres rozszerzony</w:t>
      </w:r>
    </w:p>
    <w:p w:rsidR="00C2032C" w:rsidRPr="00F415E9" w:rsidRDefault="00C2032C" w:rsidP="00C2032C">
      <w:pPr>
        <w:pStyle w:val="Standard"/>
        <w:rPr>
          <w:sz w:val="18"/>
          <w:szCs w:val="18"/>
          <w:lang w:val="pl-PL"/>
        </w:rPr>
      </w:pPr>
    </w:p>
    <w:p w:rsidR="00C2032C" w:rsidRPr="00D472E0" w:rsidRDefault="00C2032C" w:rsidP="00C2032C">
      <w:pPr>
        <w:outlineLvl w:val="0"/>
        <w:rPr>
          <w:b/>
          <w:lang w:val="pl-PL"/>
        </w:rPr>
      </w:pPr>
      <w:r w:rsidRPr="00F415E9">
        <w:rPr>
          <w:b/>
          <w:lang w:val="pl-PL"/>
        </w:rPr>
        <w:t>1. Budowa atomu. Układ okresowy pierwiastków chemicznych</w:t>
      </w:r>
    </w:p>
    <w:p w:rsidR="00C2032C" w:rsidRPr="00D472E0" w:rsidRDefault="00C2032C" w:rsidP="00C2032C">
      <w:pPr>
        <w:rPr>
          <w:b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0B3B46" w:rsidRPr="00FB357C" w:rsidTr="000B3B46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0B3B46" w:rsidRPr="00FB357C" w:rsidRDefault="000B3B46" w:rsidP="000B3B46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0B3B46" w:rsidRPr="00FB357C" w:rsidRDefault="000B3B46" w:rsidP="000B3B46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0B3B46" w:rsidRPr="00F415E9" w:rsidTr="000B3B46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D7E16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nazwy szkła i sprzętu laboratoryjnego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zna i stosuje zasady BHP obowiązujące w pracowni chemicznej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bezpiecznie posługuje się podstawowym sprzętem laboratoryjnym i odczynnikami chemicznymi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atom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elektron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proton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neutron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nukleony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elektrony walencyjne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oblicza liczbę protonów, elektronów i neutronów w 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</m:sPre>
            </m:oMath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masy atomowe i liczby atomowe pierwiastków chemicznych, korzystając z układu okresowego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oblicza masy cząsteczkowe prostych związków chemicznych, np.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MgO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>, CO</w:t>
            </w:r>
            <w:r w:rsidRPr="00FD7E16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dotyczące współczesnego modelu budowy atomu: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orbital atomowy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liczby kwantowe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D7E16">
              <w:rPr>
                <w:rFonts w:cs="Times New Roman"/>
                <w:sz w:val="18"/>
                <w:szCs w:val="18"/>
                <w:vertAlign w:val="subscript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),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stan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>energetyczny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stan kwantowy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elektrony sparowane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na przykładzie atomu wodoru, co to są izotopy pierwiastków chemicznych 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omawia współczesne teorie dotyczące budowy modelu atomu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pierwiastek chemiczny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treść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prawa okresowości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omawia budowę układu okresowego pierwiastków chemicznych (podział na grupy, okresy i bloki konfiguracyjne)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wskazuje w układzie okresowym pierwiastki chemiczne należące do bloków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podstawowe właściwości pierwiastka chemicznego na podstawie jego położenia w układzie okresowym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 zaliczane do niemetali i metali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D7E16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 przeznaczenie podstawowego szkła i sprzętu laboratoryjnego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wykonuje proste obliczenia związane z pojęciami: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liczba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podaje treść zasady nieoznaczoności Heisenberga, reguły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Hunda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zakazu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Pauliego</w:t>
            </w:r>
            <w:proofErr w:type="spellEnd"/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opisuje typy orbitali atomowych </w:t>
            </w:r>
            <w:r w:rsidR="00FD7E16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rysuje ich kształty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konfiguracje elektronowe atomów pierwiastków chemicznych o 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od</w:t>
            </w:r>
            <w:r w:rsidRPr="00FD7E16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1 do 10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promieniotwórczość naturalna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</w:t>
            </w:r>
            <w:r w:rsidR="00E75861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promieniotwórczość sztuczna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okres półtrwania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zastosowania izotopów pierwiastków promieniotwórczych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przedstawia ewolucję poglądów na temat budowy materii od starożytności do czasów współczesnych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budowę współczesnego układu okresowego pierwiastków chemicznych, uwzględniając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podział na bloki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wyjaśnia, co stanowi podstawę budowy współczesnego układu okresowego pierwiastków chemicznych (konfiguracja elektronowa wyznaczająca podział na bloki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wyjaśnia, podając przykłady, jakich informacji na temat pierwiastka chemicznego dostarcza znajomość jego położenia w układzie okresowym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od czego zależy ładunek jądra atomowego i dlaczego atom jest elektrycznie obojętny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obliczenia związane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 pojęciami: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masa atomow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liczba atomowa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(o większym stopniu trudności)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konfiguracje elektronowe atomów pierwiastków chemicznych o liczbach atomowych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od 1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36 oraz jonów o podanym ładunku za pomocą symboli podpowłok elektronowych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f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(zapis konfiguracji pełny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skrócony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graficzny –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schemat klatkow</w:t>
            </w:r>
            <w:r>
              <w:rPr>
                <w:rFonts w:cs="Times New Roman"/>
                <w:sz w:val="18"/>
                <w:szCs w:val="18"/>
                <w:lang w:val="pl-PL"/>
              </w:rPr>
              <w:t>y)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korzystając z reguły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Hunda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zakazu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Pauliego</w:t>
            </w:r>
            <w:proofErr w:type="spellEnd"/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stan kwantowy elektronów w atomie za pomocą czterech liczb kwantowych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n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), korzystając z praw mechaniki kwantowej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oblicza masę atomową pierwiastka chemicznego o znanym składzie izotopowym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oblicza procentową zawartość izotopów w pierwiastku chemicznym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określa rodzaje i właściwości promieniowania (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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</w:t>
            </w:r>
            <w:r w:rsidRPr="00006E7B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–</w:t>
            </w:r>
            <w:r w:rsidRPr="00F415E9">
              <w:rPr>
                <w:rFonts w:ascii="Symbol" w:hAnsi="Symbol" w:cs="Times New Roman"/>
                <w:sz w:val="18"/>
                <w:szCs w:val="18"/>
                <w:lang w:val="pl-PL"/>
              </w:rPr>
              <w:t>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szereg promieniotwórczy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przykłady praktycznego wykorzystania zjawiska promieniotwórczości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jakiej podstawie klasyfikowano pierwiastki chemiczne w XIX w.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kryterium klasyfikacji pierwiastków chemicznych zastosowane przez Dmitrija Mendelejewa</w:t>
            </w:r>
          </w:p>
          <w:p w:rsidR="000B3B46" w:rsidRPr="00F415E9" w:rsidRDefault="000B3B46" w:rsidP="00DA31B7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wykazuje zależność między położeniem pierwiastka chemicznego w danej grupie i bloku energetycznym a konfiguracją elektronową powłoki walencyjnej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za pomocą liczb kwantowych konfiguracje elektronowe atomów dowolnych pierwiastków chemicznych oraz jonów wybranych pierwiastków 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przebieg reakcji jądrowych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kontrolowany </w:t>
            </w:r>
            <w:r w:rsidR="00E8062B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niekontrolowany przebieg reakcji łańcuchowej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układ okresowy pierwiastków chemicznych opracowany przez Mendelejewa (XIX w.) ze współczesną wersją</w:t>
            </w:r>
          </w:p>
          <w:p w:rsidR="000B3B46" w:rsidRPr="00F415E9" w:rsidRDefault="000B3B46" w:rsidP="00FD7E1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uzasadnia przynależność pierwiastków chemicznych do poszczególnych bloków energetycznych</w:t>
            </w:r>
          </w:p>
        </w:tc>
        <w:tc>
          <w:tcPr>
            <w:tcW w:w="2923" w:type="dxa"/>
          </w:tcPr>
          <w:p w:rsidR="000B3B46" w:rsidRPr="00F415E9" w:rsidRDefault="000B3B46" w:rsidP="000B3B46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dlaczego masa atomowa pierwiastka chemicznego zwykle nie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jest liczbą całkowitą</w:t>
            </w:r>
          </w:p>
          <w:p w:rsidR="00E8062B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konfiguracje elektronowe atomów pierwiastków chemicznych o liczbach atomowych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od 1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3</w:t>
            </w:r>
            <w:r>
              <w:rPr>
                <w:rFonts w:cs="Times New Roman"/>
                <w:sz w:val="18"/>
                <w:szCs w:val="18"/>
                <w:lang w:val="pl-PL"/>
              </w:rPr>
              <w:t>8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jonów o podanym ładunku za pomocą symboli podpowłok elektronowych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f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(zapis konfiguracji pełny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skrócony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graficzny –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schemat klatkow</w:t>
            </w:r>
            <w:r>
              <w:rPr>
                <w:rFonts w:cs="Times New Roman"/>
                <w:sz w:val="18"/>
                <w:szCs w:val="18"/>
                <w:lang w:val="pl-PL"/>
              </w:rPr>
              <w:t>y)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korzystając z reguły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Hunda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zakazu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Pauliego</w:t>
            </w:r>
            <w:proofErr w:type="spellEnd"/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E8062B">
              <w:rPr>
                <w:rFonts w:cs="Times New Roman"/>
                <w:sz w:val="18"/>
                <w:szCs w:val="18"/>
                <w:lang w:val="pl-PL"/>
              </w:rPr>
              <w:t>analizuje zmienność charakteru chemicznego pierwiastków grup 1., 2. oraz 13.–18. w zależności od położenia w układzie okresowym</w:t>
            </w:r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uzasadnia, dlaczego lantanowce znajdują się w grupie 3. i okresie 6., a aktynowce w grupie 3. i okresie 7.</w:t>
            </w:r>
          </w:p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C0519C" w:rsidRDefault="00C0519C" w:rsidP="00C2032C">
      <w:pPr>
        <w:rPr>
          <w:sz w:val="18"/>
          <w:szCs w:val="18"/>
          <w:lang w:val="pl-PL"/>
        </w:rPr>
        <w:sectPr w:rsidR="00C0519C" w:rsidSect="00CA1EC3">
          <w:footerReference w:type="default" r:id="rId9"/>
          <w:pgSz w:w="16838" w:h="11906" w:orient="landscape"/>
          <w:pgMar w:top="1418" w:right="1418" w:bottom="1134" w:left="1418" w:header="709" w:footer="709" w:gutter="0"/>
          <w:pgNumType w:start="1"/>
          <w:cols w:space="708"/>
        </w:sectPr>
      </w:pPr>
    </w:p>
    <w:p w:rsidR="00C2032C" w:rsidRPr="00F415E9" w:rsidRDefault="00C2032C" w:rsidP="00C2032C">
      <w:pPr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lastRenderedPageBreak/>
        <w:t>2. Wiązania chemiczne</w:t>
      </w:r>
    </w:p>
    <w:p w:rsidR="00C2032C" w:rsidRPr="00F415E9" w:rsidRDefault="00C2032C" w:rsidP="00C2032C">
      <w:pPr>
        <w:rPr>
          <w:b/>
          <w:bCs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elektroujemność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nazwy pierwiastków elektrododatnich i elektroujemnych, korzystając z tabeli elektroujemności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cząsteczek pierwiastków (np. 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)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 związków chemicznych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(np.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O, HCl)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chemiczne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wartościowość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polaryzacja wiązania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dipol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, moment dipolowy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i charakteryzuje rodzaje wiązań chemicznych (jonowe, kowalencyjne, kowalencyjne spolaryzowane)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wskazuje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zależność między różnicą elektroujemności w cząsteczce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a rodzajem wiązania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przykłady cząsteczek,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których występuje wiązanie jonowe, kowalencyjne i kowalencyjne spolaryzowane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definiuje pojęcia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</w:t>
            </w:r>
            <w:r w:rsidR="00293EA8">
              <w:rPr>
                <w:rFonts w:cs="Times New Roman"/>
                <w:i/>
                <w:sz w:val="18"/>
                <w:szCs w:val="18"/>
                <w:lang w:val="pl-PL"/>
              </w:rPr>
              <w:t xml:space="preserve"> typu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</w:t>
            </w:r>
            <w:r w:rsidR="00293EA8">
              <w:rPr>
                <w:rFonts w:cs="Times New Roman"/>
                <w:i/>
                <w:sz w:val="18"/>
                <w:szCs w:val="18"/>
                <w:lang w:val="pl-PL"/>
              </w:rPr>
              <w:t xml:space="preserve"> typu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π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metaliczne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wodorowe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koordynacyjne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donor pary elektronowej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akceptor pary elektronowej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budowę wewnętrzną metali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hybrydyzacja orbitali atomowych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wskazuje, od czego zależy kształt cząsteczki (rodzaj hybrydyzacji)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omawia, jak zmienia się elektroujemność pierwiastków chemicznych w układzie okresowym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regułę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dubletu elektronowego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regułę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oktetu elektronowego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rodzaj wiązania chemicznego na podstawie różnicy elektroujemności pierwiastków chemicznych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sposób powstawania wiązań kowalencyjnych, kowalencyjnych spolaryzowanych, jonowych i metalicznych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i określa właściwości substancji, w których występują wiązania metaliczne, wodorowe, kowalencyjne, jonowe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właściwości metali na podstawie znajomości natury wiązania metalicznego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podstawowy atomu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wzbudzony atomu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hybrydyzacja orbitali atomowych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warunek wystąpienia hybrydyzacji orbitali atomowych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przedstawia przykład przestrzennego rozmieszczenia wiązań w cząsteczkach (np. CH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BF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i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czego służy metoda VSERP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atom centralny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ligand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liczba koordynacyjna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analizuje, jak zmieniają się elektroujemność i charakter chemiczn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układzie okresowym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elektronowe (wzory kropkowe) i kreskowe cząsteczek, w których występują wiązania kowalencyjne, jonowe oraz koordynacyjne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dlaczego wiązanie koordynacyjne nazywane jest też wiązaniem donorowo-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br/>
              <w:t>-akceptorowym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energia jonizacji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sposób, w jaki atomy pierwiastków chemicznych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osiągają trwałe konfiguracje elektronowe (tworzenie jonów)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charakteryzuje wiązania metaliczne i wodorowe oraz podaje przykłady ich powstawania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powstawania jonów i tworzenia wiązania jonowego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wpływ wiązania wodorowego na nietypowe właściwości wody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siły van der 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Waalsa</w:t>
            </w:r>
            <w:proofErr w:type="spellEnd"/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właściwości substancji jonowych, cząsteczkowych, kowalencyjnych, metalicznych oraz substancji o wiązaniach wodorowych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oblicza liczbę przestrzenną i na podstawie jej wartości określa typ hybrydyzacji oraz możliwy kształt cząsteczek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opisuje typy hybrydyzacji </w:t>
            </w:r>
            <w:proofErr w:type="spellStart"/>
            <w:r w:rsidRPr="00F415E9">
              <w:rPr>
                <w:rFonts w:cs="Times New Roman"/>
                <w:sz w:val="18"/>
                <w:szCs w:val="18"/>
                <w:lang w:val="pl-PL"/>
              </w:rPr>
              <w:t>orbitali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atomowych (</w:t>
            </w:r>
            <w:proofErr w:type="spellStart"/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proofErr w:type="spellEnd"/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zależność między długością wiązania a jego energią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wiązanie koordynacyjne z wiązaniem kowalencyjnym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proponuje wzory elektronowe (wzory kropkowe) i kreskowe dla cząsteczek lub jonów, w których występują wiązania koordynacyjne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typy wiązań 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π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prostych cząsteczkach (np. CO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N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rodzaje oddziaływań między atomami a cząsteczkami na podstawie wzoru chemicznego lub informacji o oddziaływaniu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analizuje mechanizm przewodzenia prądu elektrycznego przez metale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stopione sole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wpływ rodzaju wiązania na właściwości fizyczne substancji</w:t>
            </w:r>
          </w:p>
          <w:p w:rsidR="00191B40" w:rsidRPr="00FD7E16" w:rsidRDefault="00191B40" w:rsidP="00FD7E16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typ hybrydyzacji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cząsteczkach (np. CH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BF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2923" w:type="dxa"/>
          </w:tcPr>
          <w:p w:rsidR="00191B40" w:rsidRPr="00F415E9" w:rsidRDefault="00191B40" w:rsidP="00191B40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FD7E16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udowadnia zależność między typem hybrydyzacji a kształtem cząsteczki</w:t>
            </w:r>
          </w:p>
          <w:p w:rsidR="00FD7E16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wpływ wolnych par elektronowych na geometrię cząsteczki</w:t>
            </w:r>
          </w:p>
          <w:p w:rsidR="00191B40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kształt cząsteczek i jonów metodą VSEPR</w:t>
            </w:r>
          </w:p>
        </w:tc>
      </w:tr>
    </w:tbl>
    <w:p w:rsidR="00C2032C" w:rsidRPr="00F415E9" w:rsidRDefault="00C2032C" w:rsidP="00C2032C">
      <w:pPr>
        <w:pStyle w:val="Standard"/>
        <w:rPr>
          <w:sz w:val="18"/>
          <w:szCs w:val="18"/>
          <w:lang w:val="pl-PL"/>
        </w:rPr>
      </w:pPr>
    </w:p>
    <w:p w:rsidR="00C2032C" w:rsidRPr="00F415E9" w:rsidRDefault="00C2032C" w:rsidP="00C2032C">
      <w:pPr>
        <w:pStyle w:val="Standard"/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t>3. Systematyka związków nieorganicznych</w:t>
      </w:r>
    </w:p>
    <w:p w:rsidR="00C2032C" w:rsidRPr="00F415E9" w:rsidRDefault="00C2032C" w:rsidP="00C2032C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zjawisko fizyczne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reakcja chemiczna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zjawisk fizycznych i reakcji chemicznych znanych z życia codziennego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równanie reakcji chemicznej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substraty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produkty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prostych reakcji chemicznych (reakcji syntezy, analizy i wymiany)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treść prawa zachowania masy i prawa stałości składu związku chemicznego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interpretuje równania reakcji chemicznych w aspektach jakościowym i ilościowym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wybranych tlenków metali i niemetali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równanie reakcji otrzymywania tlenków co najmniej jednym sposobem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doświadczalnie charakter chemiczny danego tlenku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definiuje pojęcia: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tlenki kwasowe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zasadowe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tlenki obojętne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wzory i nazwy systematyczne wybranych wodorków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wodorotlenki </w:t>
            </w:r>
            <w:r w:rsidR="00296AD1" w:rsidRPr="00FD7E16">
              <w:rPr>
                <w:rFonts w:cs="Times New Roman"/>
                <w:i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zasady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wybranych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 różnicę między zasadą a wodorotlenkiem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równanie reakcji otrzymywania wybranej zasady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wybranych tlenków i wodorotlenków amfoterycznych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kwasy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moc kwasu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sposoby klasyfikacji kwasów (ze względu na ich skład, moc i właściwości utleniające)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sole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rodzaje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prostych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przeprowadza doświadczenie mające na celu otrzymanie wybranej soli w reakcji zobojętniania oraz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u w:val="single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wymienia przykłady soli występujących w środowisku przyrodniczym, określa ich właściwości i zastosowania</w:t>
            </w:r>
          </w:p>
          <w:p w:rsidR="00137A5D" w:rsidRPr="00FD7E16" w:rsidRDefault="00137A5D" w:rsidP="00293EA8">
            <w:pPr>
              <w:numPr>
                <w:ilvl w:val="0"/>
                <w:numId w:val="10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>definiuje pojęcia: wodorki, azotki, węgliki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różnicę między zjawiskiem fizycznym a reakcją chemiczną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przeprowadza doświadczenie chemiczne mające na celu otrzymanie prostego związku chemicznego (np.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FeS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>), zapisuje równanie przeprowadzonej reakcji chemicznej, określa jej typ oraz wskazuje substraty i produkty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równanie reakcji otrzymywania tlenków pierwiastków chemicznych o 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od 1 do 30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dokonuje podziału tlenków na kwasowe, zasadowe, obojętne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równania reakcji chemicznych tlenków kwasowych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zasadowych z wodą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przykłady zastosowania tlenków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równania reakcji otrzymywania zasad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równania reakcji chemicznych wybranych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 z kwasami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zasadami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wodorków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tlenków kwasowych, zasadowych, obojętnych i amfoterycznych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opisuje budowę kwasów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dokonuje podziału podanych kwasów na tlenowe i beztlenowe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metody otrzymywania kwasów i 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wodorosole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proofErr w:type="spellStart"/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hydroksosole</w:t>
            </w:r>
            <w:proofErr w:type="spellEnd"/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trzema sposobami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znajduje informacje na temat występowania soli w środowisku przyrodniczym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zastosowania soli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w przemyśle i życiu codziennym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określa przyczyny twardości wody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sposoby jej usuwania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Sporządzanie zaprawy gipsowej i badanie jej twardnienia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wskazuje zjawiska fizyczne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reakcje chemiczne wśród podanych przemian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typ reakcji chemicznej na podstawie jej przebiegu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stosuje prawo zachowania masy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prawo stałości składu związku chemicznego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przykłady nadtlenków i ich wzory sumaryczne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kryteria podziału tlenków i na tej podstawie dokonuje ich klasyfikacji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dokonuje podziału tlenków na kwasowe, zasadowe, obojętne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amfoteryczne oraz zapisuje odpowiednie równania reakcji chemicznych tych tlenków z kwasami i zasadami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chemiczne, które mogą tworzyć tlenki i 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metody otrzymywania tlenków, wodorków, wodorotlenków i kwasów oraz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odpowiednie równania reakcji chemicznych</w:t>
            </w:r>
          </w:p>
          <w:p w:rsidR="00293EA8" w:rsidRPr="00FD7E16" w:rsidRDefault="00293EA8" w:rsidP="00293EA8">
            <w:pPr>
              <w:numPr>
                <w:ilvl w:val="0"/>
                <w:numId w:val="12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projektuje doświadczenie </w:t>
            </w:r>
            <w:r w:rsidRPr="00FD7E16">
              <w:rPr>
                <w:rFonts w:eastAsia="Andale Sans UI"/>
                <w:i/>
                <w:kern w:val="3"/>
                <w:sz w:val="18"/>
                <w:szCs w:val="18"/>
                <w:lang w:val="pl-PL" w:eastAsia="ja-JP" w:bidi="fa-IR"/>
              </w:rPr>
              <w:t>Badanie charakteru chemicznego wybranych wodorków</w:t>
            </w: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 i zapisuje odpowiednie równania reakcji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sodu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i zapisuje odpowiednie równanie reakcji chemicznej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wapnia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chlorowodorowego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siarkowodorowego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siarkowego(IV)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fosforowego(V)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omawia typowe właściwości chemiczne kwasów (zachowanie wobec metali, tlenków metali, wodorotlenków i soli kwasów o mniejszej mocy) oraz zapisuje odpowiednie równania reakcji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nazwy kwasów nieorganicznych na podstawie ich wzorów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metody otrzymywania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co najmniej pięcioma sposobami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podaje nazwy i zapisuje wzory sumaryczne wybranych wodorosoli i hydroksosoli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odszukuje informacje na temat występowania w środowisku przyrodniczym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wodorotlenków, podaje ich wzory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nazwy systematyczne oraz zastosowania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budowę, właściwości oraz zastosowania węglików i azotków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różnice we właściwościach hydratów i soli bezwodnych na przykładzie skał gipsowych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Wykrywanie węglanu wapnia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Termiczny rozkład wapieni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Gaszenie wapna palonego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C4076" w:rsidRPr="00FD7E16" w:rsidRDefault="007C4076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Badanie charakteru chemicznego tlenków metali i niemetali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działania wodorotlenku i kwasu na tlenki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oraz zapisuje odpowiednie równania reakcji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przewiduje charakter chemiczny tlenków wybranych pierwiastków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zapisuje odpowiednie równania reakcji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określa charakter chemiczny tlenków pierwiastków chemicznych o 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od 1 do 30 na podstawie ich zachowania wobec wody, kwasu i zasady;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różnice w budowie cząsteczek tlenków i nadtlenków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żelaza(III)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przewiduje wzór oraz charakter chemiczny tlenku, znając produkty reakcji chemicznej tego tlenku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z wodorotlenkiem sodu i kwasem chlorowodorowym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analizuje właściwości pierwiastków chemicznych pod względem możliwości tworzenia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 amfoterycznych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kwasu chlorowodorowego na siarczan(IV) sodu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określa różnice w budowie cząsteczek soli obojętnych, hydroksosoli i wodorosoli oraz podaje przykłady tych związków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różnice w budowie cząsteczek soli obojętnych, prostych, podwójnych i uwodnionych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Ogrzewanie siarczanu(VI) miedzi(II)</w:t>
            </w:r>
            <w:r w:rsidR="00FD7E16">
              <w:rPr>
                <w:rFonts w:cs="Times New Roman"/>
                <w:i/>
                <w:sz w:val="18"/>
                <w:szCs w:val="18"/>
                <w:lang w:val="pl-PL"/>
              </w:rPr>
              <w:t>–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woda(1/5)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nazwy różnych soli na podstawie ich wzorów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wzory soli na podstawie ich nazw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proponuje metody, którymi można otrzymać wybraną sól</w:t>
            </w:r>
            <w:r w:rsidR="00A511FB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ocenia, które z poznanych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związków chemicznych mają istotne znaczenie w przemyśle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gospodarce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typ wiązania chemicznego występującego w azotkach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chemicznych, w których wodorki, węgliki i azotki występują jako substraty</w:t>
            </w:r>
          </w:p>
        </w:tc>
        <w:tc>
          <w:tcPr>
            <w:tcW w:w="2923" w:type="dxa"/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96AD1" w:rsidRPr="00FD7E16" w:rsidRDefault="00296AD1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zachowania tlenku </w:t>
            </w:r>
            <w:proofErr w:type="spellStart"/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glinu</w:t>
            </w:r>
            <w:proofErr w:type="spellEnd"/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wobec wodorotlenku i kwasu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w postaciach cząsteczkowej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jonowej</w:t>
            </w:r>
          </w:p>
          <w:p w:rsidR="00296AD1" w:rsidRPr="00FD7E16" w:rsidRDefault="00296AD1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działania kwasu i zasady na wodorotlenek </w:t>
            </w:r>
            <w:proofErr w:type="spellStart"/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glinu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 w postaciach cząsteczkowej i jonowej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doświadczenie, w którym produktem będzie odpowiedni tlenek,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na podstawie którego określi charakter chemiczny podanego tlenku,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chemiczne, w którym produktem będzie wodorotlenek rozpuszczalny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w wodzie;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chemiczne, w którym produktem będzie osad trudno </w:t>
            </w:r>
            <w:proofErr w:type="spellStart"/>
            <w:r w:rsidRPr="00FD7E16">
              <w:rPr>
                <w:rFonts w:cs="Times New Roman"/>
                <w:sz w:val="18"/>
                <w:szCs w:val="18"/>
                <w:lang w:val="pl-PL"/>
              </w:rPr>
              <w:t>ropuszczalnego</w:t>
            </w:r>
            <w:proofErr w:type="spellEnd"/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w wodzie wodorotlenku;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na podstawie którego określi charakter chemiczny podanego wodorotlenku,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w którym produktem będzie kwas;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 właściwościach i zastosowaniach skał wapiennych (wapień, marmur, kreda)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wyszukuje, porządkuje, porównuje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o odmianach tlenku krzemu(IV) występujących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w środowisku przyrodniczym i ich zastosowaniach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i prezentuje informacje o procesie produkcji szkła; jego rodzajach, właściwościach i zastosowaniach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o właściwościach i zastosowaniach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skał gipsowych</w:t>
            </w:r>
          </w:p>
          <w:p w:rsidR="00293EA8" w:rsidRPr="00FD7E16" w:rsidRDefault="00293EA8" w:rsidP="00293EA8">
            <w:pPr>
              <w:numPr>
                <w:ilvl w:val="0"/>
                <w:numId w:val="25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wyszukuje, porządkuje, porównuje </w:t>
            </w: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br/>
              <w:t>i prezentuje informacje na temat składników zawartych w wodzie mineralnej w aspekcie ich działania na organizm ludzki</w:t>
            </w:r>
          </w:p>
          <w:p w:rsidR="00293EA8" w:rsidRPr="00FD7E16" w:rsidRDefault="00293EA8" w:rsidP="00293EA8">
            <w:pPr>
              <w:pStyle w:val="TableContents"/>
              <w:ind w:left="181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D007D7" w:rsidRPr="00F415E9" w:rsidRDefault="00D007D7" w:rsidP="001F5657">
      <w:pPr>
        <w:pStyle w:val="Standard"/>
        <w:outlineLvl w:val="0"/>
        <w:rPr>
          <w:sz w:val="18"/>
          <w:szCs w:val="18"/>
          <w:lang w:val="pl-PL"/>
        </w:rPr>
      </w:pPr>
      <w:bookmarkStart w:id="0" w:name="_GoBack"/>
      <w:bookmarkEnd w:id="0"/>
    </w:p>
    <w:sectPr w:rsidR="00D007D7" w:rsidRPr="00F415E9" w:rsidSect="00CA1EC3"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94" w:rsidRDefault="00B62894" w:rsidP="00BE283B">
      <w:r>
        <w:separator/>
      </w:r>
    </w:p>
  </w:endnote>
  <w:endnote w:type="continuationSeparator" w:id="0">
    <w:p w:rsidR="00B62894" w:rsidRDefault="00B62894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C0519C" w:rsidP="00C0519C">
    <w:pPr>
      <w:pStyle w:val="Stopka"/>
      <w:jc w:val="right"/>
    </w:pPr>
    <w:r>
      <w:rPr>
        <w:noProof/>
        <w:lang w:val="pl-PL" w:eastAsia="pl-PL"/>
      </w:rPr>
      <w:drawing>
        <wp:inline distT="0" distB="0" distL="0" distR="0">
          <wp:extent cx="8823960" cy="396240"/>
          <wp:effectExtent l="0" t="0" r="0" b="0"/>
          <wp:docPr id="3" name="Obraz 3" descr="C:\Users\m.mieszkowska\Downloads\Nowa_to_jest_chemia_ZR_stopka_245x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mieszkowska\Downloads\Nowa_to_jest_chemia_ZR_stopka_245x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39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951">
      <w:fldChar w:fldCharType="begin"/>
    </w:r>
    <w:r w:rsidR="00E23951">
      <w:instrText xml:space="preserve"> PAGE   \* MERGEFORMAT </w:instrText>
    </w:r>
    <w:r w:rsidR="00E23951">
      <w:fldChar w:fldCharType="separate"/>
    </w:r>
    <w:r w:rsidR="001F5657">
      <w:rPr>
        <w:noProof/>
      </w:rPr>
      <w:t>4</w:t>
    </w:r>
    <w:r w:rsidR="00E2395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94" w:rsidRDefault="00B62894" w:rsidP="00BE283B">
      <w:r>
        <w:separator/>
      </w:r>
    </w:p>
  </w:footnote>
  <w:footnote w:type="continuationSeparator" w:id="0">
    <w:p w:rsidR="00B62894" w:rsidRDefault="00B62894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de-DE" w:vendorID="64" w:dllVersion="6" w:nlCheck="1" w:checkStyle="0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06E7B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3B46"/>
    <w:rsid w:val="000B42F5"/>
    <w:rsid w:val="000C5812"/>
    <w:rsid w:val="000C5903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37A5D"/>
    <w:rsid w:val="00144BA3"/>
    <w:rsid w:val="0014664F"/>
    <w:rsid w:val="00181A13"/>
    <w:rsid w:val="00181D22"/>
    <w:rsid w:val="001832FC"/>
    <w:rsid w:val="0018360D"/>
    <w:rsid w:val="00183CA0"/>
    <w:rsid w:val="001875B1"/>
    <w:rsid w:val="00191B40"/>
    <w:rsid w:val="001921B2"/>
    <w:rsid w:val="00192AF8"/>
    <w:rsid w:val="001A023C"/>
    <w:rsid w:val="001B498E"/>
    <w:rsid w:val="001B6129"/>
    <w:rsid w:val="001B6ABA"/>
    <w:rsid w:val="001C5619"/>
    <w:rsid w:val="001E2E96"/>
    <w:rsid w:val="001E5602"/>
    <w:rsid w:val="001F1219"/>
    <w:rsid w:val="001F5657"/>
    <w:rsid w:val="001F5958"/>
    <w:rsid w:val="001F7E5B"/>
    <w:rsid w:val="002006EA"/>
    <w:rsid w:val="002040BA"/>
    <w:rsid w:val="002040BF"/>
    <w:rsid w:val="00237C12"/>
    <w:rsid w:val="00244445"/>
    <w:rsid w:val="00245292"/>
    <w:rsid w:val="002642D9"/>
    <w:rsid w:val="00267068"/>
    <w:rsid w:val="00293EA8"/>
    <w:rsid w:val="002957F7"/>
    <w:rsid w:val="00296AD1"/>
    <w:rsid w:val="002A109F"/>
    <w:rsid w:val="002A37C7"/>
    <w:rsid w:val="002B40DD"/>
    <w:rsid w:val="002C224E"/>
    <w:rsid w:val="002D19E6"/>
    <w:rsid w:val="002E4AD1"/>
    <w:rsid w:val="002F2931"/>
    <w:rsid w:val="003006A5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4008"/>
    <w:rsid w:val="0037736A"/>
    <w:rsid w:val="00381684"/>
    <w:rsid w:val="00381BA9"/>
    <w:rsid w:val="0038219E"/>
    <w:rsid w:val="00383698"/>
    <w:rsid w:val="003A0F6E"/>
    <w:rsid w:val="003A5841"/>
    <w:rsid w:val="003C6E3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35CB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4ED6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62E9B"/>
    <w:rsid w:val="00690D7E"/>
    <w:rsid w:val="006A0410"/>
    <w:rsid w:val="006B3DF0"/>
    <w:rsid w:val="006D10A5"/>
    <w:rsid w:val="006D4084"/>
    <w:rsid w:val="006F6ADC"/>
    <w:rsid w:val="00702DE9"/>
    <w:rsid w:val="007033A5"/>
    <w:rsid w:val="0072303B"/>
    <w:rsid w:val="00741898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2CF7"/>
    <w:rsid w:val="007B6EC3"/>
    <w:rsid w:val="007C4076"/>
    <w:rsid w:val="007D50B3"/>
    <w:rsid w:val="007D743C"/>
    <w:rsid w:val="007F2183"/>
    <w:rsid w:val="008030A2"/>
    <w:rsid w:val="00812EAA"/>
    <w:rsid w:val="00821BF3"/>
    <w:rsid w:val="00822E8D"/>
    <w:rsid w:val="00832783"/>
    <w:rsid w:val="008375E3"/>
    <w:rsid w:val="00843755"/>
    <w:rsid w:val="0084461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8D7125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9F7B02"/>
    <w:rsid w:val="00A1284F"/>
    <w:rsid w:val="00A12E89"/>
    <w:rsid w:val="00A15D4B"/>
    <w:rsid w:val="00A238EC"/>
    <w:rsid w:val="00A25246"/>
    <w:rsid w:val="00A3628B"/>
    <w:rsid w:val="00A40D7D"/>
    <w:rsid w:val="00A43A1D"/>
    <w:rsid w:val="00A44863"/>
    <w:rsid w:val="00A511FB"/>
    <w:rsid w:val="00A516F8"/>
    <w:rsid w:val="00A530E3"/>
    <w:rsid w:val="00A563D7"/>
    <w:rsid w:val="00A60C05"/>
    <w:rsid w:val="00A67CEE"/>
    <w:rsid w:val="00A71767"/>
    <w:rsid w:val="00A73E80"/>
    <w:rsid w:val="00A76D29"/>
    <w:rsid w:val="00A840D2"/>
    <w:rsid w:val="00AB4FFE"/>
    <w:rsid w:val="00AE4C55"/>
    <w:rsid w:val="00AF0035"/>
    <w:rsid w:val="00AF3999"/>
    <w:rsid w:val="00B056A6"/>
    <w:rsid w:val="00B11FE3"/>
    <w:rsid w:val="00B13F10"/>
    <w:rsid w:val="00B32BF6"/>
    <w:rsid w:val="00B40FA4"/>
    <w:rsid w:val="00B5090E"/>
    <w:rsid w:val="00B56168"/>
    <w:rsid w:val="00B62894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D160B"/>
    <w:rsid w:val="00BE283B"/>
    <w:rsid w:val="00BE63E9"/>
    <w:rsid w:val="00BF0B73"/>
    <w:rsid w:val="00C030EA"/>
    <w:rsid w:val="00C0519C"/>
    <w:rsid w:val="00C11BE2"/>
    <w:rsid w:val="00C14086"/>
    <w:rsid w:val="00C2032C"/>
    <w:rsid w:val="00C503C3"/>
    <w:rsid w:val="00C544CE"/>
    <w:rsid w:val="00C6665D"/>
    <w:rsid w:val="00C75B15"/>
    <w:rsid w:val="00C91BBD"/>
    <w:rsid w:val="00C95123"/>
    <w:rsid w:val="00CA1EC3"/>
    <w:rsid w:val="00CA5FA1"/>
    <w:rsid w:val="00CB1C59"/>
    <w:rsid w:val="00CC00FB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0295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A467B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522CF"/>
    <w:rsid w:val="00E55F91"/>
    <w:rsid w:val="00E56691"/>
    <w:rsid w:val="00E6011B"/>
    <w:rsid w:val="00E62EE8"/>
    <w:rsid w:val="00E659D1"/>
    <w:rsid w:val="00E66A70"/>
    <w:rsid w:val="00E75861"/>
    <w:rsid w:val="00E77AAC"/>
    <w:rsid w:val="00E8062B"/>
    <w:rsid w:val="00E80E78"/>
    <w:rsid w:val="00E84F3A"/>
    <w:rsid w:val="00EB2266"/>
    <w:rsid w:val="00EC2687"/>
    <w:rsid w:val="00EC43F9"/>
    <w:rsid w:val="00EE04A1"/>
    <w:rsid w:val="00F06C9A"/>
    <w:rsid w:val="00F06FE2"/>
    <w:rsid w:val="00F37762"/>
    <w:rsid w:val="00F415E9"/>
    <w:rsid w:val="00F54459"/>
    <w:rsid w:val="00F548C6"/>
    <w:rsid w:val="00F602A6"/>
    <w:rsid w:val="00F67D6F"/>
    <w:rsid w:val="00F74579"/>
    <w:rsid w:val="00F83F11"/>
    <w:rsid w:val="00F86606"/>
    <w:rsid w:val="00FA3478"/>
    <w:rsid w:val="00FB357C"/>
    <w:rsid w:val="00FC29E1"/>
    <w:rsid w:val="00FC4743"/>
    <w:rsid w:val="00FD568F"/>
    <w:rsid w:val="00FD7E1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4F368-7165-43B9-B291-2703FD3D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2860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krzyc</cp:lastModifiedBy>
  <cp:revision>5</cp:revision>
  <cp:lastPrinted>2019-05-20T05:31:00Z</cp:lastPrinted>
  <dcterms:created xsi:type="dcterms:W3CDTF">2024-07-25T07:46:00Z</dcterms:created>
  <dcterms:modified xsi:type="dcterms:W3CDTF">2025-03-02T18:38:00Z</dcterms:modified>
</cp:coreProperties>
</file>