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0E8D" w:rsidRDefault="00AF013F">
      <w:pPr>
        <w:rPr>
          <w:b/>
          <w:sz w:val="28"/>
          <w:szCs w:val="28"/>
        </w:rPr>
      </w:pPr>
      <w:r w:rsidRPr="00AF013F">
        <w:rPr>
          <w:b/>
          <w:sz w:val="28"/>
          <w:szCs w:val="28"/>
        </w:rPr>
        <w:t>Przedmiotowy system oceniania z edukacji zdrowotnej.</w:t>
      </w:r>
    </w:p>
    <w:p w:rsidR="00AF013F" w:rsidRPr="00AF013F" w:rsidRDefault="00AF013F" w:rsidP="00AF013F">
      <w:pPr>
        <w:pStyle w:val="NormalnyWeb"/>
        <w:rPr>
          <w:color w:val="000000"/>
        </w:rPr>
      </w:pPr>
      <w:r w:rsidRPr="00AF013F">
        <w:rPr>
          <w:color w:val="000000"/>
        </w:rPr>
        <w:t>Nauczyciel na początku każdego roku szkolnego informuje uczniów oraz ich rodziców (prawnych opiekunów) o:</w:t>
      </w:r>
    </w:p>
    <w:p w:rsidR="00AF013F" w:rsidRPr="00AF013F" w:rsidRDefault="00AF013F" w:rsidP="00AF013F">
      <w:pPr>
        <w:pStyle w:val="NormalnyWeb"/>
        <w:rPr>
          <w:color w:val="000000"/>
        </w:rPr>
      </w:pPr>
      <w:r w:rsidRPr="00AF013F">
        <w:rPr>
          <w:color w:val="000000"/>
        </w:rPr>
        <w:t>a) wymaganiach edukacyjnych niezbędnych do uzyskania poszczególnych śródrocznych i rocznych ocen klasyfikacyjnych</w:t>
      </w:r>
    </w:p>
    <w:p w:rsidR="00AF013F" w:rsidRPr="00AF013F" w:rsidRDefault="00AF013F" w:rsidP="00AF013F">
      <w:pPr>
        <w:pStyle w:val="NormalnyWeb"/>
        <w:rPr>
          <w:color w:val="000000"/>
        </w:rPr>
      </w:pPr>
      <w:r w:rsidRPr="00AF013F">
        <w:rPr>
          <w:color w:val="000000"/>
        </w:rPr>
        <w:t>b) sposobach sprawdzania osiągnięć edukacyjnych uczniów;</w:t>
      </w:r>
    </w:p>
    <w:p w:rsidR="00AF013F" w:rsidRPr="00AF013F" w:rsidRDefault="00AF013F" w:rsidP="00AF013F">
      <w:pPr>
        <w:pStyle w:val="NormalnyWeb"/>
        <w:rPr>
          <w:color w:val="000000"/>
        </w:rPr>
      </w:pPr>
      <w:r w:rsidRPr="00AF013F">
        <w:rPr>
          <w:color w:val="000000"/>
        </w:rPr>
        <w:t>c) warunkach i trybie uzyskania wyższej niż przewidywana rocznej oceny klasyfikacyjnej</w:t>
      </w:r>
    </w:p>
    <w:p w:rsidR="00AF013F" w:rsidRPr="00AF013F" w:rsidRDefault="00AF013F" w:rsidP="00AF013F">
      <w:pPr>
        <w:pStyle w:val="NormalnyWeb"/>
        <w:rPr>
          <w:color w:val="000000"/>
        </w:rPr>
      </w:pPr>
      <w:r w:rsidRPr="00AF013F">
        <w:rPr>
          <w:color w:val="000000"/>
        </w:rPr>
        <w:t>Zasady i sposoby sprawdzania osiągnięć edukacyjnych</w:t>
      </w:r>
    </w:p>
    <w:p w:rsidR="00AF013F" w:rsidRPr="00AF013F" w:rsidRDefault="00AF013F" w:rsidP="00AF013F">
      <w:pPr>
        <w:pStyle w:val="NormalnyWeb"/>
        <w:rPr>
          <w:color w:val="000000"/>
        </w:rPr>
      </w:pPr>
      <w:r w:rsidRPr="00AF013F">
        <w:rPr>
          <w:color w:val="000000"/>
        </w:rPr>
        <w:t>1) Podstawą oceniania są programy nauczania skonstruowane na bazie określonej przez MEN</w:t>
      </w:r>
      <w:r w:rsidR="00E35542">
        <w:rPr>
          <w:color w:val="000000"/>
        </w:rPr>
        <w:t xml:space="preserve"> podstawy programowej z edukacji zdrowotnej.</w:t>
      </w:r>
      <w:bookmarkStart w:id="0" w:name="_GoBack"/>
      <w:bookmarkEnd w:id="0"/>
    </w:p>
    <w:p w:rsidR="00AF013F" w:rsidRPr="00AF013F" w:rsidRDefault="00AF013F" w:rsidP="00AF013F">
      <w:pPr>
        <w:pStyle w:val="NormalnyWeb"/>
        <w:rPr>
          <w:color w:val="000000"/>
        </w:rPr>
      </w:pPr>
      <w:r w:rsidRPr="00AF013F">
        <w:rPr>
          <w:color w:val="000000"/>
        </w:rPr>
        <w:t>2) Formy pracy ucznia, które podlegają ocenie:</w:t>
      </w:r>
    </w:p>
    <w:p w:rsidR="00AF013F" w:rsidRPr="00AF013F" w:rsidRDefault="00AF013F" w:rsidP="00AF013F">
      <w:pPr>
        <w:pStyle w:val="NormalnyWeb"/>
        <w:rPr>
          <w:color w:val="000000"/>
        </w:rPr>
      </w:pPr>
      <w:r w:rsidRPr="00AF013F">
        <w:rPr>
          <w:color w:val="000000"/>
        </w:rPr>
        <w:t>a) praca klasowa pisemna</w:t>
      </w:r>
    </w:p>
    <w:p w:rsidR="00AF013F" w:rsidRPr="00AF013F" w:rsidRDefault="00AF013F" w:rsidP="00AF013F">
      <w:pPr>
        <w:pStyle w:val="NormalnyWeb"/>
        <w:rPr>
          <w:color w:val="000000"/>
        </w:rPr>
      </w:pPr>
      <w:r w:rsidRPr="00AF013F">
        <w:rPr>
          <w:color w:val="000000"/>
        </w:rPr>
        <w:t>· zapowiedziana z tygodniowym wyprzedzeniem</w:t>
      </w:r>
    </w:p>
    <w:p w:rsidR="00AF013F" w:rsidRPr="00AF013F" w:rsidRDefault="00AF013F" w:rsidP="00AF013F">
      <w:pPr>
        <w:pStyle w:val="NormalnyWeb"/>
        <w:rPr>
          <w:color w:val="000000"/>
        </w:rPr>
      </w:pPr>
      <w:r w:rsidRPr="00AF013F">
        <w:rPr>
          <w:color w:val="000000"/>
        </w:rPr>
        <w:t>· uczeń ma prawo poprawić jedną pracę klasową w semestrze</w:t>
      </w:r>
    </w:p>
    <w:p w:rsidR="00AF013F" w:rsidRPr="00AF013F" w:rsidRDefault="00AF013F" w:rsidP="00AF013F">
      <w:pPr>
        <w:pStyle w:val="NormalnyWeb"/>
        <w:rPr>
          <w:color w:val="000000"/>
        </w:rPr>
      </w:pPr>
      <w:r w:rsidRPr="00AF013F">
        <w:rPr>
          <w:color w:val="000000"/>
        </w:rPr>
        <w:t>· poprawa danej pracy klasowej może być pisana tylko raz</w:t>
      </w:r>
    </w:p>
    <w:p w:rsidR="00AF013F" w:rsidRPr="00AF013F" w:rsidRDefault="00AF013F" w:rsidP="00AF013F">
      <w:pPr>
        <w:pStyle w:val="NormalnyWeb"/>
        <w:rPr>
          <w:color w:val="000000"/>
        </w:rPr>
      </w:pPr>
      <w:r w:rsidRPr="00AF013F">
        <w:rPr>
          <w:color w:val="000000"/>
        </w:rPr>
        <w:t>b) kartkówka niezapowiedziana</w:t>
      </w:r>
    </w:p>
    <w:p w:rsidR="00AF013F" w:rsidRPr="00AF013F" w:rsidRDefault="00AF013F" w:rsidP="00AF013F">
      <w:pPr>
        <w:pStyle w:val="NormalnyWeb"/>
        <w:rPr>
          <w:color w:val="000000"/>
        </w:rPr>
      </w:pPr>
      <w:r w:rsidRPr="00AF013F">
        <w:rPr>
          <w:color w:val="000000"/>
        </w:rPr>
        <w:t>· obejmująca materiał dwóch ostatnich lekcji bądź sprawdzająca pracę domową i trwająca nie dłużej niż 15 minut.</w:t>
      </w:r>
    </w:p>
    <w:p w:rsidR="00AF013F" w:rsidRPr="00AF013F" w:rsidRDefault="00AF013F" w:rsidP="00AF013F">
      <w:pPr>
        <w:pStyle w:val="NormalnyWeb"/>
        <w:rPr>
          <w:color w:val="000000"/>
        </w:rPr>
      </w:pPr>
      <w:r w:rsidRPr="00AF013F">
        <w:rPr>
          <w:color w:val="000000"/>
        </w:rPr>
        <w:t>c) kartkówka zapowiedziana</w:t>
      </w:r>
    </w:p>
    <w:p w:rsidR="00AF013F" w:rsidRPr="00AF013F" w:rsidRDefault="00AF013F" w:rsidP="00AF013F">
      <w:pPr>
        <w:pStyle w:val="NormalnyWeb"/>
        <w:rPr>
          <w:color w:val="000000"/>
        </w:rPr>
      </w:pPr>
      <w:r w:rsidRPr="00AF013F">
        <w:rPr>
          <w:color w:val="000000"/>
        </w:rPr>
        <w:t>· obejmująca materiał z czterech ostatnich lekcji i trwająca nie dłużej niż 20 minut</w:t>
      </w:r>
    </w:p>
    <w:p w:rsidR="00AF013F" w:rsidRPr="00AF013F" w:rsidRDefault="00AF013F" w:rsidP="00AF013F">
      <w:pPr>
        <w:pStyle w:val="NormalnyWeb"/>
        <w:rPr>
          <w:color w:val="000000"/>
        </w:rPr>
      </w:pPr>
      <w:r w:rsidRPr="00AF013F">
        <w:rPr>
          <w:color w:val="000000"/>
        </w:rPr>
        <w:t>d) odpowiedź ustna</w:t>
      </w:r>
    </w:p>
    <w:p w:rsidR="00AF013F" w:rsidRPr="00AF013F" w:rsidRDefault="00AF013F" w:rsidP="00AF013F">
      <w:pPr>
        <w:pStyle w:val="NormalnyWeb"/>
        <w:rPr>
          <w:color w:val="000000"/>
        </w:rPr>
      </w:pPr>
      <w:r w:rsidRPr="00AF013F">
        <w:rPr>
          <w:color w:val="000000"/>
        </w:rPr>
        <w:t>e) aktywność ucznia i zaangażowanie na lekcjach</w:t>
      </w:r>
    </w:p>
    <w:p w:rsidR="00AF013F" w:rsidRPr="00AF013F" w:rsidRDefault="00AF013F" w:rsidP="00AF013F">
      <w:pPr>
        <w:pStyle w:val="NormalnyWeb"/>
        <w:rPr>
          <w:color w:val="000000"/>
        </w:rPr>
      </w:pPr>
      <w:r w:rsidRPr="00AF013F">
        <w:rPr>
          <w:color w:val="000000"/>
        </w:rPr>
        <w:t>f) wyniki uzyskane w konkursach przedmiotowych</w:t>
      </w:r>
    </w:p>
    <w:p w:rsidR="00AF013F" w:rsidRPr="00AF013F" w:rsidRDefault="00AF013F" w:rsidP="00AF013F">
      <w:pPr>
        <w:pStyle w:val="NormalnyWeb"/>
        <w:rPr>
          <w:color w:val="000000"/>
        </w:rPr>
      </w:pPr>
      <w:r w:rsidRPr="00AF013F">
        <w:rPr>
          <w:color w:val="000000"/>
        </w:rPr>
        <w:t>g) postawa wobec przedmiotu i wysiłek wkładany w naukę</w:t>
      </w:r>
    </w:p>
    <w:p w:rsidR="00AF013F" w:rsidRPr="00AF013F" w:rsidRDefault="00AF013F" w:rsidP="00AF013F">
      <w:pPr>
        <w:pStyle w:val="NormalnyWeb"/>
        <w:rPr>
          <w:color w:val="000000"/>
        </w:rPr>
      </w:pPr>
      <w:r w:rsidRPr="00AF013F">
        <w:rPr>
          <w:color w:val="000000"/>
        </w:rPr>
        <w:t>3) Zasady przeprowadzania sprawdzianów:</w:t>
      </w:r>
    </w:p>
    <w:p w:rsidR="00AF013F" w:rsidRPr="00AF013F" w:rsidRDefault="00AF013F" w:rsidP="00AF013F">
      <w:pPr>
        <w:pStyle w:val="NormalnyWeb"/>
        <w:rPr>
          <w:color w:val="000000"/>
        </w:rPr>
      </w:pPr>
      <w:r w:rsidRPr="00AF013F">
        <w:rPr>
          <w:color w:val="000000"/>
        </w:rPr>
        <w:t>a) Uczeń ma prawo znać termin i zakres kartkówki zapowiedzianej i pracy klasowej.</w:t>
      </w:r>
    </w:p>
    <w:p w:rsidR="00AF013F" w:rsidRPr="00AF013F" w:rsidRDefault="00AF013F" w:rsidP="00AF013F">
      <w:pPr>
        <w:pStyle w:val="NormalnyWeb"/>
        <w:rPr>
          <w:color w:val="000000"/>
        </w:rPr>
      </w:pPr>
      <w:r w:rsidRPr="00AF013F">
        <w:rPr>
          <w:color w:val="000000"/>
        </w:rPr>
        <w:t>b) Uczeń powinien znać termin lekcji powtórzeniowej i zakres materiału.</w:t>
      </w:r>
    </w:p>
    <w:p w:rsidR="00AF013F" w:rsidRPr="00AF013F" w:rsidRDefault="00AF013F" w:rsidP="00AF013F">
      <w:pPr>
        <w:pStyle w:val="NormalnyWeb"/>
        <w:rPr>
          <w:color w:val="000000"/>
        </w:rPr>
      </w:pPr>
      <w:r w:rsidRPr="00AF013F">
        <w:rPr>
          <w:color w:val="000000"/>
        </w:rPr>
        <w:lastRenderedPageBreak/>
        <w:t>c) Nauczyciel zobowiązany jest do oddawania prac:</w:t>
      </w:r>
    </w:p>
    <w:p w:rsidR="00AF013F" w:rsidRPr="00AF013F" w:rsidRDefault="00AF013F" w:rsidP="00AF013F">
      <w:pPr>
        <w:pStyle w:val="NormalnyWeb"/>
        <w:rPr>
          <w:color w:val="000000"/>
        </w:rPr>
      </w:pPr>
      <w:r w:rsidRPr="00AF013F">
        <w:rPr>
          <w:color w:val="000000"/>
        </w:rPr>
        <w:t>· kartkówek – na następną lekcję (jeżeli lekcja nie jest w dniu następnym),</w:t>
      </w:r>
    </w:p>
    <w:p w:rsidR="00AF013F" w:rsidRPr="00AF013F" w:rsidRDefault="00AF013F" w:rsidP="00AF013F">
      <w:pPr>
        <w:pStyle w:val="NormalnyWeb"/>
        <w:rPr>
          <w:color w:val="000000"/>
        </w:rPr>
      </w:pPr>
      <w:r w:rsidRPr="00AF013F">
        <w:rPr>
          <w:color w:val="000000"/>
        </w:rPr>
        <w:t>· prac klasowych – w terminie nie dłuższym niż 14 dni.</w:t>
      </w:r>
    </w:p>
    <w:p w:rsidR="00AF013F" w:rsidRPr="00AF013F" w:rsidRDefault="00AF013F" w:rsidP="00AF013F">
      <w:pPr>
        <w:pStyle w:val="NormalnyWeb"/>
        <w:rPr>
          <w:color w:val="000000"/>
        </w:rPr>
      </w:pPr>
      <w:r w:rsidRPr="00AF013F">
        <w:rPr>
          <w:color w:val="000000"/>
        </w:rPr>
        <w:t>d) W przypadku przekroczenia terminu sprawdzenia pracy pisemnej nauczyciel może wstawić oceny do dziennika tylko za zgodą uczniów (zasada ta nie dotyczy przypadku nieobecności w szkole nauczyciela).</w:t>
      </w:r>
    </w:p>
    <w:p w:rsidR="00AF013F" w:rsidRPr="00AF013F" w:rsidRDefault="00AF013F" w:rsidP="00AF013F">
      <w:pPr>
        <w:pStyle w:val="NormalnyWeb"/>
        <w:rPr>
          <w:color w:val="000000"/>
        </w:rPr>
      </w:pPr>
      <w:r w:rsidRPr="00AF013F">
        <w:rPr>
          <w:color w:val="000000"/>
        </w:rPr>
        <w:t>e) W czasie nieobecności nauczyciela w dniu sprawdzianu, sprawdzian odbywa się na najbliższej lekcji z danym nauczycielem lub następny termin ustala się na najbliższej lekcji z klasą.</w:t>
      </w:r>
    </w:p>
    <w:p w:rsidR="00AF013F" w:rsidRPr="00AF013F" w:rsidRDefault="00AF013F" w:rsidP="00AF013F">
      <w:pPr>
        <w:pStyle w:val="NormalnyWeb"/>
        <w:rPr>
          <w:color w:val="000000"/>
        </w:rPr>
      </w:pPr>
      <w:r w:rsidRPr="00AF013F">
        <w:rPr>
          <w:color w:val="000000"/>
        </w:rPr>
        <w:t>f) Uczeń otrzymuje do wglądu sprawdzone i ocenione prace pisemne które omawiane są na lekcji ze wskazaniem co uczeń robi dobrze i co i jak wymaga poprawy.</w:t>
      </w:r>
    </w:p>
    <w:p w:rsidR="00AF013F" w:rsidRPr="00AF013F" w:rsidRDefault="00AF013F" w:rsidP="00AF013F">
      <w:pPr>
        <w:pStyle w:val="NormalnyWeb"/>
        <w:rPr>
          <w:color w:val="000000"/>
        </w:rPr>
      </w:pPr>
      <w:r w:rsidRPr="00AF013F">
        <w:rPr>
          <w:color w:val="000000"/>
        </w:rPr>
        <w:t>g) Rodzic (opiekun prawny) ma prawo wglądu do sprawdzonej pracy pisemnej.</w:t>
      </w:r>
    </w:p>
    <w:p w:rsidR="00AF013F" w:rsidRPr="00AF013F" w:rsidRDefault="00AF013F" w:rsidP="00AF013F">
      <w:pPr>
        <w:pStyle w:val="NormalnyWeb"/>
        <w:rPr>
          <w:color w:val="000000"/>
        </w:rPr>
      </w:pPr>
      <w:r w:rsidRPr="00AF013F">
        <w:rPr>
          <w:color w:val="000000"/>
        </w:rPr>
        <w:t>h) Nauczyciel danego przedmiotu nie może zrobić następnej pracy klasowej bez uprzedniego oddania i omówienia poprzedniej.</w:t>
      </w:r>
    </w:p>
    <w:p w:rsidR="00AF013F" w:rsidRPr="00AF013F" w:rsidRDefault="00AF013F" w:rsidP="00AF013F">
      <w:pPr>
        <w:pStyle w:val="NormalnyWeb"/>
        <w:rPr>
          <w:color w:val="000000"/>
        </w:rPr>
      </w:pPr>
      <w:r w:rsidRPr="00AF013F">
        <w:rPr>
          <w:color w:val="000000"/>
        </w:rPr>
        <w:t>i) Na prośbę uczniów lub wychowawcy, nauczyciel może odłożyć planowaną pracę pisemną.</w:t>
      </w:r>
    </w:p>
    <w:p w:rsidR="00AF013F" w:rsidRPr="00AF013F" w:rsidRDefault="00AF013F" w:rsidP="00AF013F">
      <w:pPr>
        <w:pStyle w:val="NormalnyWeb"/>
        <w:rPr>
          <w:color w:val="000000"/>
        </w:rPr>
      </w:pPr>
      <w:r w:rsidRPr="00AF013F">
        <w:rPr>
          <w:color w:val="000000"/>
        </w:rPr>
        <w:t>4) Kryteria oceniania prac pisemnych</w:t>
      </w:r>
    </w:p>
    <w:p w:rsidR="00AF013F" w:rsidRPr="00AF013F" w:rsidRDefault="00AF013F" w:rsidP="00AF013F">
      <w:pPr>
        <w:pStyle w:val="NormalnyWeb"/>
        <w:rPr>
          <w:color w:val="000000"/>
        </w:rPr>
      </w:pPr>
      <w:r w:rsidRPr="00AF013F">
        <w:rPr>
          <w:color w:val="000000"/>
        </w:rPr>
        <w:t>Ustala się następujące kryteria oceniania prac pisemnych: Poszczególne zadania są przeliczane na punkty. Ogólna ilość punktów uzyskanych za rozwiązanie wszystkich zadań przeliczana jest procentowo na oceny:</w:t>
      </w:r>
    </w:p>
    <w:p w:rsidR="00AF013F" w:rsidRPr="00AF013F" w:rsidRDefault="00AF013F" w:rsidP="00AF013F">
      <w:pPr>
        <w:pStyle w:val="NormalnyWeb"/>
        <w:rPr>
          <w:color w:val="000000"/>
        </w:rPr>
      </w:pPr>
      <w:r w:rsidRPr="00AF013F">
        <w:rPr>
          <w:color w:val="000000"/>
        </w:rPr>
        <w:t>· 0% p &lt; 30% – niedostateczny</w:t>
      </w:r>
    </w:p>
    <w:p w:rsidR="00AF013F" w:rsidRPr="00AF013F" w:rsidRDefault="00AF013F" w:rsidP="00AF013F">
      <w:pPr>
        <w:pStyle w:val="NormalnyWeb"/>
        <w:rPr>
          <w:color w:val="000000"/>
        </w:rPr>
      </w:pPr>
      <w:r w:rsidRPr="00AF013F">
        <w:rPr>
          <w:color w:val="000000"/>
        </w:rPr>
        <w:t>· 30% p &lt; 50% – dopuszczający</w:t>
      </w:r>
    </w:p>
    <w:p w:rsidR="00AF013F" w:rsidRPr="00AF013F" w:rsidRDefault="00AF013F" w:rsidP="00AF013F">
      <w:pPr>
        <w:pStyle w:val="NormalnyWeb"/>
        <w:rPr>
          <w:color w:val="000000"/>
        </w:rPr>
      </w:pPr>
      <w:r w:rsidRPr="00AF013F">
        <w:rPr>
          <w:color w:val="000000"/>
        </w:rPr>
        <w:t>· 50% p &lt; 75% – dostateczny</w:t>
      </w:r>
    </w:p>
    <w:p w:rsidR="00AF013F" w:rsidRPr="00AF013F" w:rsidRDefault="00AF013F" w:rsidP="00AF013F">
      <w:pPr>
        <w:pStyle w:val="NormalnyWeb"/>
        <w:rPr>
          <w:color w:val="000000"/>
        </w:rPr>
      </w:pPr>
      <w:r w:rsidRPr="00AF013F">
        <w:rPr>
          <w:color w:val="000000"/>
        </w:rPr>
        <w:t>· 75% p &lt; 90% – dobry</w:t>
      </w:r>
    </w:p>
    <w:p w:rsidR="00AF013F" w:rsidRPr="00AF013F" w:rsidRDefault="00AF013F" w:rsidP="00AF013F">
      <w:pPr>
        <w:pStyle w:val="NormalnyWeb"/>
        <w:rPr>
          <w:color w:val="000000"/>
        </w:rPr>
      </w:pPr>
      <w:r w:rsidRPr="00AF013F">
        <w:rPr>
          <w:color w:val="000000"/>
        </w:rPr>
        <w:t>· 90% p &lt; 100% – bardzo dobry</w:t>
      </w:r>
    </w:p>
    <w:p w:rsidR="00AF013F" w:rsidRPr="00AF013F" w:rsidRDefault="00AF013F" w:rsidP="00AF013F">
      <w:pPr>
        <w:pStyle w:val="NormalnyWeb"/>
        <w:rPr>
          <w:color w:val="000000"/>
        </w:rPr>
      </w:pPr>
      <w:r w:rsidRPr="00AF013F">
        <w:rPr>
          <w:color w:val="000000"/>
        </w:rPr>
        <w:t>· 100% ogółu punktów – celujący</w:t>
      </w:r>
    </w:p>
    <w:p w:rsidR="00AF013F" w:rsidRPr="00AF013F" w:rsidRDefault="00AF013F" w:rsidP="00AF013F">
      <w:pPr>
        <w:pStyle w:val="NormalnyWeb"/>
        <w:rPr>
          <w:color w:val="000000"/>
        </w:rPr>
      </w:pPr>
      <w:r w:rsidRPr="00AF013F">
        <w:rPr>
          <w:color w:val="000000"/>
        </w:rPr>
        <w:t>gdzie: p- uzyskany procent ogółu punktów</w:t>
      </w:r>
    </w:p>
    <w:p w:rsidR="00AF013F" w:rsidRPr="00AF013F" w:rsidRDefault="00AF013F" w:rsidP="00AF013F">
      <w:pPr>
        <w:pStyle w:val="NormalnyWeb"/>
        <w:rPr>
          <w:color w:val="000000"/>
        </w:rPr>
      </w:pPr>
      <w:r w:rsidRPr="00AF013F">
        <w:rPr>
          <w:color w:val="000000"/>
        </w:rPr>
        <w:t>5) Umożliwia się rozszerzenie skali ocen cząstkowych przez dodanie znaków + , -</w:t>
      </w:r>
    </w:p>
    <w:p w:rsidR="00AF013F" w:rsidRPr="00AF013F" w:rsidRDefault="00AF013F" w:rsidP="00AF013F">
      <w:pPr>
        <w:pStyle w:val="NormalnyWeb"/>
        <w:rPr>
          <w:color w:val="000000"/>
        </w:rPr>
      </w:pPr>
      <w:r w:rsidRPr="00AF013F">
        <w:rPr>
          <w:color w:val="000000"/>
        </w:rPr>
        <w:t>6) Uczeń korzystający na pracy pisemnej z niedozwolonej pomocy otrzymuje ocenę niedostateczną.</w:t>
      </w:r>
    </w:p>
    <w:p w:rsidR="00AF013F" w:rsidRPr="00AF013F" w:rsidRDefault="00AF013F" w:rsidP="00AF013F">
      <w:pPr>
        <w:pStyle w:val="NormalnyWeb"/>
        <w:rPr>
          <w:color w:val="000000"/>
        </w:rPr>
      </w:pPr>
      <w:r w:rsidRPr="00AF013F">
        <w:rPr>
          <w:color w:val="000000"/>
        </w:rPr>
        <w:lastRenderedPageBreak/>
        <w:t>7) Uczeń ma prawo do 1 nieprzygotowania w semestrze (przy jednej godzinie tygodniowo) lub 2 nieprzygotowań przy większej liczbie godzin. Uczeń może zgłosić nieprzygotowanie na początku lekcji, najpóźniej, bezpośrednio po sprawdzeniu listy obecności. Uczeń nie może zgłosić nieprzygotowania na wyznaczoną pracę klasową i zapowiedzianą kartkówkę.</w:t>
      </w:r>
    </w:p>
    <w:p w:rsidR="00AF013F" w:rsidRPr="00AF013F" w:rsidRDefault="00AF013F" w:rsidP="00AF013F">
      <w:pPr>
        <w:pStyle w:val="NormalnyWeb"/>
        <w:rPr>
          <w:color w:val="000000"/>
        </w:rPr>
      </w:pPr>
      <w:r w:rsidRPr="00AF013F">
        <w:rPr>
          <w:color w:val="000000"/>
        </w:rPr>
        <w:t>8) Oceny są jawne dla ucznia jego rodziców (opiekunów prawnych).</w:t>
      </w:r>
    </w:p>
    <w:p w:rsidR="00AF013F" w:rsidRPr="00AF013F" w:rsidRDefault="00AF013F" w:rsidP="00AF013F">
      <w:pPr>
        <w:pStyle w:val="NormalnyWeb"/>
        <w:rPr>
          <w:color w:val="000000"/>
        </w:rPr>
      </w:pPr>
      <w:r w:rsidRPr="00AF013F">
        <w:rPr>
          <w:color w:val="000000"/>
        </w:rPr>
        <w:t>9) Nauczyciel uzasadnia ustalone oceny bieżące, klasyfikacyjne śródroczne i roczne oraz końcowe w następujący sposób:</w:t>
      </w:r>
    </w:p>
    <w:p w:rsidR="00AF013F" w:rsidRPr="00AF013F" w:rsidRDefault="00AF013F" w:rsidP="00AF013F">
      <w:pPr>
        <w:pStyle w:val="NormalnyWeb"/>
        <w:rPr>
          <w:color w:val="000000"/>
        </w:rPr>
      </w:pPr>
      <w:r w:rsidRPr="00AF013F">
        <w:rPr>
          <w:color w:val="000000"/>
        </w:rPr>
        <w:t>a) ustnie,</w:t>
      </w:r>
    </w:p>
    <w:p w:rsidR="00AF013F" w:rsidRPr="00AF013F" w:rsidRDefault="00AF013F" w:rsidP="00AF013F">
      <w:pPr>
        <w:pStyle w:val="NormalnyWeb"/>
        <w:rPr>
          <w:color w:val="000000"/>
        </w:rPr>
      </w:pPr>
      <w:r w:rsidRPr="00AF013F">
        <w:rPr>
          <w:color w:val="000000"/>
        </w:rPr>
        <w:t>b) na wniosek ucznia i rodziców (opiekunów prawnych) nauczyciel uzasadnia pisemnie oceny klasyfikacyjne śródroczne, roczne oraz końcowe.</w:t>
      </w:r>
    </w:p>
    <w:p w:rsidR="00AF013F" w:rsidRPr="00AF013F" w:rsidRDefault="00AF013F" w:rsidP="00AF013F">
      <w:pPr>
        <w:pStyle w:val="NormalnyWeb"/>
        <w:rPr>
          <w:color w:val="000000"/>
        </w:rPr>
      </w:pPr>
      <w:r w:rsidRPr="00AF013F">
        <w:rPr>
          <w:color w:val="000000"/>
        </w:rPr>
        <w:t>10) Uzasadnienie powinno zawierać:</w:t>
      </w:r>
    </w:p>
    <w:p w:rsidR="00AF013F" w:rsidRPr="00AF013F" w:rsidRDefault="00AF013F" w:rsidP="00AF013F">
      <w:pPr>
        <w:pStyle w:val="NormalnyWeb"/>
        <w:rPr>
          <w:color w:val="000000"/>
        </w:rPr>
      </w:pPr>
      <w:r w:rsidRPr="00AF013F">
        <w:rPr>
          <w:color w:val="000000"/>
        </w:rPr>
        <w:t>1) co uczeń robi dobrze,</w:t>
      </w:r>
    </w:p>
    <w:p w:rsidR="00AF013F" w:rsidRPr="00AF013F" w:rsidRDefault="00AF013F" w:rsidP="00AF013F">
      <w:pPr>
        <w:pStyle w:val="NormalnyWeb"/>
        <w:rPr>
          <w:color w:val="000000"/>
        </w:rPr>
      </w:pPr>
      <w:r w:rsidRPr="00AF013F">
        <w:rPr>
          <w:color w:val="000000"/>
        </w:rPr>
        <w:t>2) co i jak wymaga poprawy,</w:t>
      </w:r>
    </w:p>
    <w:p w:rsidR="00AF013F" w:rsidRPr="00AF013F" w:rsidRDefault="00AF013F" w:rsidP="00AF013F">
      <w:pPr>
        <w:pStyle w:val="NormalnyWeb"/>
        <w:rPr>
          <w:color w:val="000000"/>
        </w:rPr>
      </w:pPr>
      <w:r w:rsidRPr="00AF013F">
        <w:rPr>
          <w:color w:val="000000"/>
        </w:rPr>
        <w:t>3) jak powinien się uczyć.</w:t>
      </w:r>
    </w:p>
    <w:p w:rsidR="00AF013F" w:rsidRPr="00AF013F" w:rsidRDefault="00AF013F" w:rsidP="00AF013F">
      <w:pPr>
        <w:pStyle w:val="NormalnyWeb"/>
        <w:rPr>
          <w:color w:val="000000"/>
        </w:rPr>
      </w:pPr>
      <w:r w:rsidRPr="00AF013F">
        <w:rPr>
          <w:color w:val="000000"/>
        </w:rPr>
        <w:t>11) Sprawdzone i ocenione prace pisemne ucznia są udostępniane i uzasadniane ustnie uczniowi podczas lekcji na której omawiane są wyniki tej pracy pisemnej. Prace te są udostępniane i uzasadniane rodzicom na ich prośbę.</w:t>
      </w:r>
    </w:p>
    <w:p w:rsidR="00AF013F" w:rsidRPr="00AF013F" w:rsidRDefault="00AF013F" w:rsidP="00AF013F">
      <w:pPr>
        <w:pStyle w:val="NormalnyWeb"/>
        <w:rPr>
          <w:color w:val="000000"/>
        </w:rPr>
      </w:pPr>
      <w:r w:rsidRPr="00AF013F">
        <w:rPr>
          <w:color w:val="000000"/>
        </w:rPr>
        <w:t>Warunki i tryb uzyskiwania wyższej niż przewidywana rocznej oceny klasyfikacyjnej</w:t>
      </w:r>
    </w:p>
    <w:p w:rsidR="00AF013F" w:rsidRPr="00AF013F" w:rsidRDefault="00AF013F" w:rsidP="00AF013F">
      <w:pPr>
        <w:pStyle w:val="NormalnyWeb"/>
        <w:rPr>
          <w:color w:val="000000"/>
        </w:rPr>
      </w:pPr>
      <w:r w:rsidRPr="00AF013F">
        <w:rPr>
          <w:color w:val="000000"/>
        </w:rPr>
        <w:t>1) Uczeń ma prawo podwyższać ocenę, składając pisemny wniosek do nauczyciela w terminie 3 dni od podania propozycji oceny rocznej. We wniosku uczeń określa ocenę, jaką chciałby uzyskać.</w:t>
      </w:r>
    </w:p>
    <w:p w:rsidR="00AF013F" w:rsidRPr="00AF013F" w:rsidRDefault="00AF013F" w:rsidP="00AF013F">
      <w:pPr>
        <w:pStyle w:val="NormalnyWeb"/>
        <w:rPr>
          <w:color w:val="000000"/>
        </w:rPr>
      </w:pPr>
      <w:r w:rsidRPr="00AF013F">
        <w:rPr>
          <w:color w:val="000000"/>
        </w:rPr>
        <w:t>2) Uczeń musi napisać 2 prace klasowe sprawdzające materiał z każdego semestru, w terminie ustalonym przez nauczyciela.</w:t>
      </w:r>
    </w:p>
    <w:p w:rsidR="00AF013F" w:rsidRPr="00AF013F" w:rsidRDefault="00AF013F" w:rsidP="00AF013F">
      <w:pPr>
        <w:pStyle w:val="NormalnyWeb"/>
        <w:rPr>
          <w:color w:val="000000"/>
        </w:rPr>
      </w:pPr>
      <w:r w:rsidRPr="00AF013F">
        <w:rPr>
          <w:color w:val="000000"/>
        </w:rPr>
        <w:t>3) Uczeń może przystąpić do prac klasowych tylko jeden raz.</w:t>
      </w:r>
    </w:p>
    <w:p w:rsidR="00AF013F" w:rsidRPr="00AF013F" w:rsidRDefault="00AF013F" w:rsidP="00AF013F">
      <w:pPr>
        <w:pStyle w:val="NormalnyWeb"/>
        <w:rPr>
          <w:color w:val="000000"/>
        </w:rPr>
      </w:pPr>
      <w:r w:rsidRPr="00AF013F">
        <w:rPr>
          <w:color w:val="000000"/>
        </w:rPr>
        <w:t>4) Uczeń otrzymuje wyższą roczną ocenę klasyfikacyjną, jeżeli uzyska z obu prac klasowych przynajmniej tę ocenę.</w:t>
      </w:r>
    </w:p>
    <w:p w:rsidR="00AF013F" w:rsidRPr="00AF013F" w:rsidRDefault="00AF013F">
      <w:pPr>
        <w:rPr>
          <w:b/>
          <w:sz w:val="28"/>
          <w:szCs w:val="28"/>
        </w:rPr>
      </w:pPr>
    </w:p>
    <w:sectPr w:rsidR="00AF013F" w:rsidRPr="00AF01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13F"/>
    <w:rsid w:val="001F0E8D"/>
    <w:rsid w:val="00AF013F"/>
    <w:rsid w:val="00C67D1D"/>
    <w:rsid w:val="00E35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D0E28"/>
  <w15:chartTrackingRefBased/>
  <w15:docId w15:val="{9C5A0513-CF2A-4DB5-97AA-AA3CAB63E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AF01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791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665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Wojtek</dc:creator>
  <cp:keywords/>
  <dc:description/>
  <cp:lastModifiedBy>Wojciech Zieleniewski</cp:lastModifiedBy>
  <cp:revision>2</cp:revision>
  <dcterms:created xsi:type="dcterms:W3CDTF">2026-09-06T15:40:00Z</dcterms:created>
  <dcterms:modified xsi:type="dcterms:W3CDTF">2026-09-06T15:40:00Z</dcterms:modified>
</cp:coreProperties>
</file>